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https://www.velvetjobs.com/job-descriptions/senior-network</w:t>
        </w:r>
      </w:hyperlink>
    </w:p>
    <w:p>
      <w:pPr>
        <w:pStyle w:val="Heading1"/>
      </w:pPr>
      <w:bookmarkStart w:id="21" w:name="example-of-senior-network-job-description"/>
      <w:r>
        <w:t xml:space="preserve">Example of Senior Network Job Description</w:t>
      </w:r>
      <w:bookmarkEnd w:id="21"/>
    </w:p>
    <w:p>
      <w:pPr>
        <w:pStyle w:val="Compact"/>
      </w:pPr>
      <w:r>
        <w:t xml:space="preserve">Our growing company is looking for a senior network.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network"/>
      <w:r>
        <w:t xml:space="preserve">Responsibilities for senior network</w:t>
      </w:r>
      <w:bookmarkEnd w:id="22"/>
    </w:p>
    <w:p>
      <w:pPr>
        <w:pStyle w:val="Compact"/>
        <w:numPr>
          <w:numId w:val="1001"/>
          <w:ilvl w:val="0"/>
        </w:numPr>
      </w:pPr>
      <w:r>
        <w:t xml:space="preserve">Mentor other engineers in best practices for network architecture, design and engineering</w:t>
      </w:r>
    </w:p>
    <w:p>
      <w:pPr>
        <w:pStyle w:val="Compact"/>
        <w:numPr>
          <w:numId w:val="1001"/>
          <w:ilvl w:val="0"/>
        </w:numPr>
      </w:pPr>
      <w:r>
        <w:t xml:space="preserve">Reviews the design and implementation of architecture components and map them to the long term vision</w:t>
      </w:r>
    </w:p>
    <w:p>
      <w:pPr>
        <w:pStyle w:val="Compact"/>
        <w:numPr>
          <w:numId w:val="1001"/>
          <w:ilvl w:val="0"/>
        </w:numPr>
      </w:pPr>
      <w:r>
        <w:t xml:space="preserve">Develop and maintain relationships with EA IT Service Lines Leaders and Development Studio partners &amp; Stakeholders to ensure their infrastructure expectations are being met and priorities are set at the appropriate levels</w:t>
      </w:r>
    </w:p>
    <w:p>
      <w:pPr>
        <w:pStyle w:val="Compact"/>
        <w:numPr>
          <w:numId w:val="1001"/>
          <w:ilvl w:val="0"/>
        </w:numPr>
      </w:pPr>
      <w:r>
        <w:t xml:space="preserve">Effectively advocating for the necessary business investments to support network advancements and CSI</w:t>
      </w:r>
    </w:p>
    <w:p>
      <w:pPr>
        <w:pStyle w:val="Compact"/>
        <w:numPr>
          <w:numId w:val="1001"/>
          <w:ilvl w:val="0"/>
        </w:numPr>
      </w:pPr>
      <w:r>
        <w:t xml:space="preserve">Design, deploy, monitor and troubleshoot wireless networks</w:t>
      </w:r>
    </w:p>
    <w:p>
      <w:pPr>
        <w:pStyle w:val="Compact"/>
        <w:numPr>
          <w:numId w:val="1001"/>
          <w:ilvl w:val="0"/>
        </w:numPr>
      </w:pPr>
      <w:r>
        <w:t xml:space="preserve">Participate in pre-installation site surveys, AP installation and selection and post-installations surveys</w:t>
      </w:r>
    </w:p>
    <w:p>
      <w:pPr>
        <w:pStyle w:val="Compact"/>
        <w:numPr>
          <w:numId w:val="1001"/>
          <w:ilvl w:val="0"/>
        </w:numPr>
      </w:pPr>
      <w:r>
        <w:t xml:space="preserve">Regularly work with telecommunications companies to order new services, open repair tickets and monitor PSTN and WAN / MAN services</w:t>
      </w:r>
    </w:p>
    <w:p>
      <w:pPr>
        <w:pStyle w:val="Compact"/>
        <w:numPr>
          <w:numId w:val="1001"/>
          <w:ilvl w:val="0"/>
        </w:numPr>
      </w:pPr>
      <w:r>
        <w:t xml:space="preserve">Prepare and regularly update network documentation and records including network maps, IPAM, authentication and security information and Layer 2 / 3 outlines and design information</w:t>
      </w:r>
    </w:p>
    <w:p>
      <w:pPr>
        <w:pStyle w:val="Compact"/>
        <w:numPr>
          <w:numId w:val="1001"/>
          <w:ilvl w:val="0"/>
        </w:numPr>
      </w:pPr>
      <w:r>
        <w:t xml:space="preserve">Identify required voice and data equipment, software and services</w:t>
      </w:r>
    </w:p>
    <w:p>
      <w:pPr>
        <w:pStyle w:val="Compact"/>
        <w:numPr>
          <w:numId w:val="1001"/>
          <w:ilvl w:val="0"/>
        </w:numPr>
      </w:pPr>
      <w:r>
        <w:t xml:space="preserve">Manage and monitor equipment contracts and maintain regular and update inventory lists</w:t>
      </w:r>
    </w:p>
    <w:p>
      <w:pPr>
        <w:pStyle w:val="Heading2"/>
      </w:pPr>
      <w:bookmarkStart w:id="23" w:name="qualifications-for-senior-network"/>
      <w:r>
        <w:t xml:space="preserve">Qualifications for senior network</w:t>
      </w:r>
      <w:bookmarkEnd w:id="23"/>
    </w:p>
    <w:p>
      <w:pPr>
        <w:pStyle w:val="Compact"/>
        <w:numPr>
          <w:numId w:val="1002"/>
          <w:ilvl w:val="0"/>
        </w:numPr>
      </w:pPr>
      <w:r>
        <w:t xml:space="preserve">The day to day resolution of events, Incidents, Problems and complex changes within the Barclays network estate</w:t>
      </w:r>
    </w:p>
    <w:p>
      <w:pPr>
        <w:pStyle w:val="Compact"/>
        <w:numPr>
          <w:numId w:val="1002"/>
          <w:ilvl w:val="0"/>
        </w:numPr>
      </w:pPr>
      <w:r>
        <w:t xml:space="preserve">High priority Incident diagnosis</w:t>
      </w:r>
    </w:p>
    <w:p>
      <w:pPr>
        <w:pStyle w:val="Compact"/>
        <w:numPr>
          <w:numId w:val="1002"/>
          <w:ilvl w:val="0"/>
        </w:numPr>
      </w:pPr>
      <w:r>
        <w:t xml:space="preserve">Problem Management Root Cause Analysis and identification of options for permanent fixes</w:t>
      </w:r>
    </w:p>
    <w:p>
      <w:pPr>
        <w:pStyle w:val="Compact"/>
        <w:numPr>
          <w:numId w:val="1002"/>
          <w:ilvl w:val="0"/>
        </w:numPr>
      </w:pPr>
      <w:r>
        <w:t xml:space="preserve">Seek to enhance and update their technical capability in line with current technology trends</w:t>
      </w:r>
    </w:p>
    <w:p>
      <w:pPr>
        <w:pStyle w:val="Compact"/>
        <w:numPr>
          <w:numId w:val="1002"/>
          <w:ilvl w:val="0"/>
        </w:numPr>
      </w:pPr>
      <w:r>
        <w:t xml:space="preserve">Engage 3rd line support in line with agreed processes</w:t>
      </w:r>
    </w:p>
    <w:p>
      <w:pPr>
        <w:pStyle w:val="Compact"/>
        <w:numPr>
          <w:numId w:val="1002"/>
          <w:ilvl w:val="0"/>
        </w:numPr>
      </w:pPr>
      <w:r>
        <w:t xml:space="preserve">Proactively manage and own the Barclays network estate using various monitoring tools (spectrum,,BBNA, NetQoS ) to provide the 2nd/3rd line support capability for their area of expertise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2021-10-28T13:04:11Z</dcterms:created>
  <dcterms:modified xsi:type="dcterms:W3CDTF">2021-10-28T13:04:11Z</dcterms:modified>
</cp:coreProperties>
</file>