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https://www.velvetjobs.com/job-descriptions/senior-manager-technical-accounting</w:t>
        </w:r>
      </w:hyperlink>
    </w:p>
    <w:p>
      <w:pPr>
        <w:pStyle w:val="Heading1"/>
      </w:pPr>
      <w:bookmarkStart w:id="21" w:name="example-of-senior-manager-technical-accounting-job-description"/>
      <w:r>
        <w:t xml:space="preserve">Example of Senior Manager, Technical Accounting Job Description</w:t>
      </w:r>
      <w:bookmarkEnd w:id="21"/>
    </w:p>
    <w:p>
      <w:pPr>
        <w:pStyle w:val="Compact"/>
      </w:pPr>
      <w:r>
        <w:t xml:space="preserve">Our company is looking to fill the role of senior manager, technical accounting.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manager-technical-accounting"/>
      <w:r>
        <w:t xml:space="preserve">Responsibilities for senior manager, technical accounting</w:t>
      </w:r>
      <w:bookmarkEnd w:id="22"/>
    </w:p>
    <w:p>
      <w:pPr>
        <w:pStyle w:val="Compact"/>
        <w:numPr>
          <w:numId w:val="1001"/>
          <w:ilvl w:val="0"/>
        </w:numPr>
      </w:pPr>
      <w:r>
        <w:t xml:space="preserve">Monitor financial reporting/accounting issues as developed by 1) the SEC, FASB and other technical authorities</w:t>
      </w:r>
    </w:p>
    <w:p>
      <w:pPr>
        <w:pStyle w:val="Compact"/>
        <w:numPr>
          <w:numId w:val="1001"/>
          <w:ilvl w:val="0"/>
        </w:numPr>
      </w:pPr>
      <w:r>
        <w:t xml:space="preserve">The Senior Manager of Technical Accounting has responsibility for reviewing proposed contracts and agreements, researching and offering various alternative and ultimate conclusions related to technical accounting matters</w:t>
      </w:r>
    </w:p>
    <w:p>
      <w:pPr>
        <w:pStyle w:val="Compact"/>
        <w:numPr>
          <w:numId w:val="1001"/>
          <w:ilvl w:val="0"/>
        </w:numPr>
      </w:pPr>
      <w:r>
        <w:t xml:space="preserve">The role helps business partners make informed business decisions while maintaining accounting compliance</w:t>
      </w:r>
    </w:p>
    <w:p>
      <w:pPr>
        <w:pStyle w:val="Compact"/>
        <w:numPr>
          <w:numId w:val="1001"/>
          <w:ilvl w:val="0"/>
        </w:numPr>
      </w:pPr>
      <w:r>
        <w:t xml:space="preserve">They will work with a diverse and cross functional teams, domestically and internationally</w:t>
      </w:r>
    </w:p>
    <w:p>
      <w:pPr>
        <w:pStyle w:val="Compact"/>
        <w:numPr>
          <w:numId w:val="1001"/>
          <w:ilvl w:val="0"/>
        </w:numPr>
      </w:pPr>
      <w:r>
        <w:t xml:space="preserve">The position will also have responsibilities related to SEC reporting, internal controls, merger and acquisitions, analysis associated with other specific transactions and coordination with the auditors</w:t>
      </w:r>
    </w:p>
    <w:p>
      <w:pPr>
        <w:pStyle w:val="Compact"/>
        <w:numPr>
          <w:numId w:val="1001"/>
          <w:ilvl w:val="0"/>
        </w:numPr>
      </w:pPr>
      <w:r>
        <w:t xml:space="preserve">The candidate will improve the company’s financial environment and processes and effectively help prepare and position the company to accommodate future growth, both organically and through acquisitions while continuing to develop world class accounting and reporting processes</w:t>
      </w:r>
    </w:p>
    <w:p>
      <w:pPr>
        <w:pStyle w:val="Compact"/>
        <w:numPr>
          <w:numId w:val="1001"/>
          <w:ilvl w:val="0"/>
        </w:numPr>
      </w:pPr>
      <w:r>
        <w:t xml:space="preserve">The candidate should be well versed in the ability to research technical accounting matters and prepare well written memorandums and presentations articulating these matters</w:t>
      </w:r>
    </w:p>
    <w:p>
      <w:pPr>
        <w:pStyle w:val="Compact"/>
        <w:numPr>
          <w:numId w:val="1001"/>
          <w:ilvl w:val="0"/>
        </w:numPr>
      </w:pPr>
      <w:r>
        <w:t xml:space="preserve">It is critical that the candidate has excellent verbal, written and interpersonal skills and brings a hands-on style and the ability to prioritize and deliver results in a fast moving company with a wide variety of strategic initiatives</w:t>
      </w:r>
    </w:p>
    <w:p>
      <w:pPr>
        <w:pStyle w:val="Compact"/>
        <w:numPr>
          <w:numId w:val="1001"/>
          <w:ilvl w:val="0"/>
        </w:numPr>
      </w:pPr>
      <w:r>
        <w:t xml:space="preserve">Complete technical accounting issue research</w:t>
      </w:r>
    </w:p>
    <w:p>
      <w:pPr>
        <w:pStyle w:val="Compact"/>
        <w:numPr>
          <w:numId w:val="1001"/>
          <w:ilvl w:val="0"/>
        </w:numPr>
      </w:pPr>
      <w:r>
        <w:t xml:space="preserve">Support business development opportunities through researching, documenting and communicating accounting requirements related to the formation of new entities such as joint ventures, majority owned subsidiaries and/or business combinations</w:t>
      </w:r>
    </w:p>
    <w:p>
      <w:pPr>
        <w:pStyle w:val="Heading2"/>
      </w:pPr>
      <w:bookmarkStart w:id="23" w:name="qualifications-for-senior-manager-technical-accounting"/>
      <w:r>
        <w:t xml:space="preserve">Qualifications for senior manager, technical accounting</w:t>
      </w:r>
      <w:bookmarkEnd w:id="23"/>
    </w:p>
    <w:p>
      <w:pPr>
        <w:pStyle w:val="Compact"/>
        <w:numPr>
          <w:numId w:val="1002"/>
          <w:ilvl w:val="0"/>
        </w:numPr>
      </w:pPr>
      <w:r>
        <w:t xml:space="preserve">Perform accounting, reporting and valuation related work related to these transactions</w:t>
      </w:r>
    </w:p>
    <w:p>
      <w:pPr>
        <w:pStyle w:val="Compact"/>
        <w:numPr>
          <w:numId w:val="1002"/>
          <w:ilvl w:val="0"/>
        </w:numPr>
      </w:pPr>
      <w:r>
        <w:t xml:space="preserve">Monitor and ensure compliance with established policies</w:t>
      </w:r>
    </w:p>
    <w:p>
      <w:pPr>
        <w:pStyle w:val="Compact"/>
        <w:numPr>
          <w:numId w:val="1002"/>
          <w:ilvl w:val="0"/>
        </w:numPr>
      </w:pPr>
      <w:r>
        <w:t xml:space="preserve">Perform research on technical accounting questions</w:t>
      </w:r>
    </w:p>
    <w:p>
      <w:pPr>
        <w:pStyle w:val="Compact"/>
        <w:numPr>
          <w:numId w:val="1002"/>
          <w:ilvl w:val="0"/>
        </w:numPr>
      </w:pPr>
      <w:r>
        <w:t xml:space="preserve">Provide technical accounting expertise and guidance related to business units’ operations and transactions</w:t>
      </w:r>
    </w:p>
    <w:p>
      <w:pPr>
        <w:pStyle w:val="Compact"/>
        <w:numPr>
          <w:numId w:val="1002"/>
          <w:ilvl w:val="0"/>
        </w:numPr>
      </w:pPr>
      <w:r>
        <w:t xml:space="preserve">Play a key role in the implementation of the new revenue recognition standard</w:t>
      </w:r>
    </w:p>
    <w:p>
      <w:pPr>
        <w:pStyle w:val="Compact"/>
        <w:numPr>
          <w:numId w:val="1002"/>
          <w:ilvl w:val="0"/>
        </w:numPr>
      </w:pPr>
      <w:r>
        <w:t xml:space="preserve">Develop and understanding of the operations of all business units and evaluate these operations to ensure policies and procedures are in accordance with generally accepted accounting principles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manager-technical-accoun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manager-technical-accoun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2021-10-28T12:52:58Z</dcterms:created>
  <dcterms:modified xsi:type="dcterms:W3CDTF">2021-10-28T12:52:58Z</dcterms:modified>
</cp:coreProperties>
</file>