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https://www.velvetjobs.com/job-descriptions/senior-manager-tax</w:t>
        </w:r>
      </w:hyperlink>
    </w:p>
    <w:p>
      <w:pPr>
        <w:pStyle w:val="Heading1"/>
      </w:pPr>
      <w:bookmarkStart w:id="21" w:name="example-of-senior-manager-tax-job-description"/>
      <w:r>
        <w:t xml:space="preserve">Example of Senior Manager, Tax Job Description</w:t>
      </w:r>
      <w:bookmarkEnd w:id="21"/>
    </w:p>
    <w:p>
      <w:pPr>
        <w:pStyle w:val="Compact"/>
      </w:pPr>
      <w:r>
        <w:t xml:space="preserve">Our company is looking to fill the role of senior manager,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tax"/>
      <w:r>
        <w:t xml:space="preserve">Responsibilities for senior manager,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occasionally assists with the preparation of state tax returns and state tax accounting as needed due to high volume</w:t>
      </w:r>
    </w:p>
    <w:p>
      <w:pPr>
        <w:pStyle w:val="Compact"/>
        <w:numPr>
          <w:numId w:val="1001"/>
          <w:ilvl w:val="0"/>
        </w:numPr>
      </w:pPr>
      <w:r>
        <w:t xml:space="preserve">Continuously monitor and evaluate the shifting tax climate suggest and implement process changes to keep the organization compliant with new requirements</w:t>
      </w:r>
    </w:p>
    <w:p>
      <w:pPr>
        <w:pStyle w:val="Compact"/>
        <w:numPr>
          <w:numId w:val="1001"/>
          <w:ilvl w:val="0"/>
        </w:numPr>
      </w:pPr>
      <w:r>
        <w:t xml:space="preserve">Support tax compliance projects, and key business initiatives to ensure financial compliance (e.g., SAP and other system implementation, business contract reviews)</w:t>
      </w:r>
    </w:p>
    <w:p>
      <w:pPr>
        <w:pStyle w:val="Compact"/>
        <w:numPr>
          <w:numId w:val="1001"/>
          <w:ilvl w:val="0"/>
        </w:numPr>
      </w:pPr>
      <w:r>
        <w:t xml:space="preserve">Act as a trusted tax advisor to other areas of our business</w:t>
      </w:r>
    </w:p>
    <w:p>
      <w:pPr>
        <w:pStyle w:val="Compact"/>
        <w:numPr>
          <w:numId w:val="1001"/>
          <w:ilvl w:val="0"/>
        </w:numPr>
      </w:pPr>
      <w:r>
        <w:t xml:space="preserve">Monitor tax regulatory changes and advice on impact on the Company’s tax and transfer pricing policies and practices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internal tax departments, external tax advisors tax authorities</w:t>
      </w:r>
    </w:p>
    <w:p>
      <w:pPr>
        <w:pStyle w:val="Compact"/>
        <w:numPr>
          <w:numId w:val="1001"/>
          <w:ilvl w:val="0"/>
        </w:numPr>
      </w:pPr>
      <w:r>
        <w:t xml:space="preserve">Responsible for the timely and accurate completion of the income tax provision and associated income tax accounting reporting</w:t>
      </w:r>
    </w:p>
    <w:p>
      <w:pPr>
        <w:pStyle w:val="Compact"/>
        <w:numPr>
          <w:numId w:val="1001"/>
          <w:ilvl w:val="0"/>
        </w:numPr>
      </w:pPr>
      <w:r>
        <w:t xml:space="preserve">Responsible for tax data management and integration, documentation in support of major tax decision/opinions, and compliance with Sarbanes-Oxley legislation as it relates to tax matters</w:t>
      </w:r>
    </w:p>
    <w:p>
      <w:pPr>
        <w:pStyle w:val="Compact"/>
        <w:numPr>
          <w:numId w:val="1001"/>
          <w:ilvl w:val="0"/>
        </w:numPr>
      </w:pPr>
      <w:r>
        <w:t xml:space="preserve">Manages audits and notices from tax authorities</w:t>
      </w:r>
    </w:p>
    <w:p>
      <w:pPr>
        <w:pStyle w:val="Compact"/>
        <w:numPr>
          <w:numId w:val="1001"/>
          <w:ilvl w:val="0"/>
        </w:numPr>
      </w:pPr>
      <w:r>
        <w:t xml:space="preserve">Reviews tax compliance work papers prepared/reviewed by Tax Accountants III-IV</w:t>
      </w:r>
    </w:p>
    <w:p>
      <w:pPr>
        <w:pStyle w:val="Heading2"/>
      </w:pPr>
      <w:bookmarkStart w:id="23" w:name="qualifications-for-senior-manager-tax"/>
      <w:r>
        <w:t xml:space="preserve">Qualifications for senior manager,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gained within a public accounting firm preferred</w:t>
      </w:r>
    </w:p>
    <w:p>
      <w:pPr>
        <w:pStyle w:val="Compact"/>
        <w:numPr>
          <w:numId w:val="1002"/>
          <w:ilvl w:val="0"/>
        </w:numPr>
      </w:pPr>
      <w:r>
        <w:t xml:space="preserve">Experience with GoSystems is a plus</w:t>
      </w:r>
    </w:p>
    <w:p>
      <w:pPr>
        <w:pStyle w:val="Compact"/>
        <w:numPr>
          <w:numId w:val="1002"/>
          <w:ilvl w:val="0"/>
        </w:numPr>
      </w:pPr>
      <w:r>
        <w:t xml:space="preserve">Ability to manage and coordinate a tax audit</w:t>
      </w:r>
    </w:p>
    <w:p>
      <w:pPr>
        <w:pStyle w:val="Compact"/>
        <w:numPr>
          <w:numId w:val="1002"/>
          <w:ilvl w:val="0"/>
        </w:numPr>
      </w:pPr>
      <w:r>
        <w:t xml:space="preserve">6 to 8 years of progressive income tax experience, minimum of 5 years of international tax experience</w:t>
      </w:r>
    </w:p>
    <w:p>
      <w:pPr>
        <w:pStyle w:val="Compact"/>
        <w:numPr>
          <w:numId w:val="1002"/>
          <w:ilvl w:val="0"/>
        </w:numPr>
      </w:pPr>
      <w:r>
        <w:t xml:space="preserve">Mixture of Corporate and International tax experience</w:t>
      </w:r>
    </w:p>
    <w:p>
      <w:pPr>
        <w:pStyle w:val="Compact"/>
        <w:numPr>
          <w:numId w:val="1002"/>
          <w:ilvl w:val="0"/>
        </w:numPr>
      </w:pPr>
      <w:r>
        <w:t xml:space="preserve">Eight (8) plus years of experience in a professional services firm providing attest services including four (4) plus year’s supervisory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2021-10-28T13:26:45Z</dcterms:created>
  <dcterms:modified xsi:type="dcterms:W3CDTF">2021-10-28T13:26:45Z</dcterms:modified>
</cp:coreProperties>
</file>