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https://www.velvetjobs.com/job-descriptions/senior-manager-strategy</w:t>
        </w:r>
      </w:hyperlink>
    </w:p>
    <w:p>
      <w:pPr>
        <w:pStyle w:val="Heading1"/>
      </w:pPr>
      <w:bookmarkStart w:id="21" w:name="example-of-senior-manager-strategy-job-description"/>
      <w:r>
        <w:t xml:space="preserve">Example of Senior Manager, Strategy Job Description</w:t>
      </w:r>
      <w:bookmarkEnd w:id="21"/>
    </w:p>
    <w:p>
      <w:pPr>
        <w:pStyle w:val="Compact"/>
      </w:pPr>
      <w:r>
        <w:t xml:space="preserve">Our company is hiring for a senior manager, strategy. To join our growing team, please review the list of responsibilities and qualifications.</w:t>
      </w:r>
    </w:p>
    <w:p>
      <w:pPr>
        <w:pStyle w:val="Heading2"/>
      </w:pPr>
      <w:bookmarkStart w:id="22" w:name="responsibilities-for-senior-manager-strategy"/>
      <w:r>
        <w:t xml:space="preserve">Responsibilities for senior manager,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inputs and advise the CEO and management team on key issues</w:t>
      </w:r>
    </w:p>
    <w:p>
      <w:pPr>
        <w:pStyle w:val="Compact"/>
        <w:numPr>
          <w:numId w:val="1001"/>
          <w:ilvl w:val="0"/>
        </w:numPr>
      </w:pPr>
      <w:r>
        <w:t xml:space="preserve">Leverages external relationships and insight</w:t>
      </w:r>
    </w:p>
    <w:p>
      <w:pPr>
        <w:pStyle w:val="Compact"/>
        <w:numPr>
          <w:numId w:val="1001"/>
          <w:ilvl w:val="0"/>
        </w:numPr>
      </w:pPr>
      <w:r>
        <w:t xml:space="preserve">Responds quickly and effectively to change and ambiguity</w:t>
      </w:r>
    </w:p>
    <w:p>
      <w:pPr>
        <w:pStyle w:val="Compact"/>
        <w:numPr>
          <w:numId w:val="1001"/>
          <w:ilvl w:val="0"/>
        </w:numPr>
      </w:pPr>
      <w:r>
        <w:t xml:space="preserve">Works through conflict to get win/win results</w:t>
      </w:r>
    </w:p>
    <w:p>
      <w:pPr>
        <w:pStyle w:val="Compact"/>
        <w:numPr>
          <w:numId w:val="1001"/>
          <w:ilvl w:val="0"/>
        </w:numPr>
      </w:pPr>
      <w:r>
        <w:t xml:space="preserve">Lead strategic reviews of segments, lines of business, functions and key initiatives, ensuring the growth strategies are well developed, articulated and aligned across businesses and with enterprise perspective/priorities</w:t>
      </w:r>
    </w:p>
    <w:p>
      <w:pPr>
        <w:pStyle w:val="Compact"/>
        <w:numPr>
          <w:numId w:val="1001"/>
          <w:ilvl w:val="0"/>
        </w:numPr>
      </w:pPr>
      <w:r>
        <w:t xml:space="preserve">Perform strategic analyses for the Group Executive and ESO, drafting results/reports for ESO, GE and Board for review, discussion, and decision</w:t>
      </w:r>
    </w:p>
    <w:p>
      <w:pPr>
        <w:pStyle w:val="Compact"/>
        <w:numPr>
          <w:numId w:val="1001"/>
          <w:ilvl w:val="0"/>
        </w:numPr>
      </w:pPr>
      <w:r>
        <w:t xml:space="preserve">Support senior leaders, strategists, functions and cross- functional project teams with rigorous strategic insight based on thorough research and analysis</w:t>
      </w:r>
    </w:p>
    <w:p>
      <w:pPr>
        <w:pStyle w:val="Compact"/>
        <w:numPr>
          <w:numId w:val="1001"/>
          <w:ilvl w:val="0"/>
        </w:numPr>
      </w:pPr>
      <w:r>
        <w:t xml:space="preserve">Opportunity to influence the key strategic decisions that are shaping the direction of the company</w:t>
      </w:r>
    </w:p>
    <w:p>
      <w:pPr>
        <w:pStyle w:val="Compact"/>
        <w:numPr>
          <w:numId w:val="1001"/>
          <w:ilvl w:val="0"/>
        </w:numPr>
      </w:pPr>
      <w:r>
        <w:t xml:space="preserve">Further develop your “consulting toolkit” to drive structured problem solving, develop storyboards, and conduct robust analysis</w:t>
      </w:r>
    </w:p>
    <w:p>
      <w:pPr>
        <w:pStyle w:val="Compact"/>
        <w:numPr>
          <w:numId w:val="1001"/>
          <w:ilvl w:val="0"/>
        </w:numPr>
      </w:pPr>
      <w:r>
        <w:t xml:space="preserve">Develop credibility and rapport with key business partners as you learn about Schwab’s clients and businesses and develop a deeper understanding of the key business drivers</w:t>
      </w:r>
    </w:p>
    <w:p>
      <w:pPr>
        <w:pStyle w:val="Heading2"/>
      </w:pPr>
      <w:bookmarkStart w:id="23" w:name="qualifications-for-senior-manager-strategy"/>
      <w:r>
        <w:t xml:space="preserve">Qualifications for senior manager,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Innovative, good presentation skills and the ability to work both independently and in collaboration with other team members</w:t>
      </w:r>
    </w:p>
    <w:p>
      <w:pPr>
        <w:pStyle w:val="Compact"/>
        <w:numPr>
          <w:numId w:val="1002"/>
          <w:ilvl w:val="0"/>
        </w:numPr>
      </w:pPr>
      <w:r>
        <w:t xml:space="preserve">Outstanding analytical skills in both qualitative and quantitative way, ability to synthesize multiple perspectives into frameworks</w:t>
      </w:r>
    </w:p>
    <w:p>
      <w:pPr>
        <w:pStyle w:val="Compact"/>
        <w:numPr>
          <w:numId w:val="1002"/>
          <w:ilvl w:val="0"/>
        </w:numPr>
      </w:pPr>
      <w:r>
        <w:t xml:space="preserve">Ability to build strong business partnerships</w:t>
      </w:r>
    </w:p>
    <w:p>
      <w:pPr>
        <w:pStyle w:val="Compact"/>
        <w:numPr>
          <w:numId w:val="1002"/>
          <w:ilvl w:val="0"/>
        </w:numPr>
      </w:pPr>
      <w:r>
        <w:t xml:space="preserve">Exceptional leadership to drive project execution, strong team mentality with collaborative mindset</w:t>
      </w:r>
    </w:p>
    <w:p>
      <w:pPr>
        <w:pStyle w:val="Compact"/>
        <w:numPr>
          <w:numId w:val="1002"/>
          <w:ilvl w:val="0"/>
        </w:numPr>
      </w:pPr>
      <w:r>
        <w:t xml:space="preserve">Day to day interaction with Colombia Marketing team, KA area, Market Development Manager, Technical, Finance, Human Resources, Divisional contact with Costumer and Commercial Leadership, Divisional Marketing</w:t>
      </w:r>
    </w:p>
    <w:p>
      <w:pPr>
        <w:pStyle w:val="Compact"/>
        <w:numPr>
          <w:numId w:val="1002"/>
          <w:ilvl w:val="0"/>
        </w:numPr>
      </w:pPr>
      <w:r>
        <w:t xml:space="preserve">Excellent quantitative (research)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2021-10-28T13:16:31Z</dcterms:created>
  <dcterms:modified xsi:type="dcterms:W3CDTF">2021-10-28T13:16:31Z</dcterms:modified>
</cp:coreProperties>
</file>