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https://www.velvetjobs.com/job-descriptions/senior-manager-strategy</w:t>
        </w:r>
      </w:hyperlink>
    </w:p>
    <w:p>
      <w:pPr>
        <w:pStyle w:val="Heading1"/>
      </w:pPr>
      <w:bookmarkStart w:id="21" w:name="example-of-senior-manager-strategy-job-description"/>
      <w:r>
        <w:t xml:space="preserve">Example of Senior Manager, Strategy Job Description</w:t>
      </w:r>
      <w:bookmarkEnd w:id="21"/>
    </w:p>
    <w:p>
      <w:pPr>
        <w:pStyle w:val="Compact"/>
      </w:pPr>
      <w:r>
        <w:t xml:space="preserve">Our innovative and growing company is looking to fill the role of senior manager, strategy. If you are looking for an exciting place to work, please take a look at the list of qualifications below.</w:t>
      </w:r>
    </w:p>
    <w:p>
      <w:pPr>
        <w:pStyle w:val="Heading2"/>
      </w:pPr>
      <w:bookmarkStart w:id="22" w:name="responsibilities-for-senior-manager-strategy"/>
      <w:r>
        <w:t xml:space="preserve">Responsibilities for senior manager, strategy</w:t>
      </w:r>
      <w:bookmarkEnd w:id="22"/>
    </w:p>
    <w:p>
      <w:pPr>
        <w:pStyle w:val="Compact"/>
        <w:numPr>
          <w:numId w:val="1001"/>
          <w:ilvl w:val="0"/>
        </w:numPr>
      </w:pPr>
      <w:r>
        <w:t xml:space="preserve">Undertake ownership and delivery of strategy special projects that have been prioritized by the leadership team including development, presentation and justification of business cases, launch of strategy and implementation, project management and follow up</w:t>
      </w:r>
    </w:p>
    <w:p>
      <w:pPr>
        <w:pStyle w:val="Compact"/>
        <w:numPr>
          <w:numId w:val="1001"/>
          <w:ilvl w:val="0"/>
        </w:numPr>
      </w:pPr>
      <w:r>
        <w:t xml:space="preserve">Assume increasing responsibilities in project and people management situations</w:t>
      </w:r>
    </w:p>
    <w:p>
      <w:pPr>
        <w:pStyle w:val="Compact"/>
        <w:numPr>
          <w:numId w:val="1001"/>
          <w:ilvl w:val="0"/>
        </w:numPr>
      </w:pPr>
      <w:r>
        <w:t xml:space="preserve">Assuming increasing responsibilities in project and people management situations</w:t>
      </w:r>
    </w:p>
    <w:p>
      <w:pPr>
        <w:pStyle w:val="Compact"/>
        <w:numPr>
          <w:numId w:val="1001"/>
          <w:ilvl w:val="0"/>
        </w:numPr>
      </w:pPr>
      <w:r>
        <w:t xml:space="preserve">Integrate the ESP new way of working into the HR Service procurement model, including the HR and Procurement 3-tier service model, HR Program Governance and Financial Business Planning, e-Marketplace, SMART Spend, and HR Global Processes Ownership</w:t>
      </w:r>
    </w:p>
    <w:p>
      <w:pPr>
        <w:pStyle w:val="Compact"/>
        <w:numPr>
          <w:numId w:val="1001"/>
          <w:ilvl w:val="0"/>
        </w:numPr>
      </w:pPr>
      <w:r>
        <w:t xml:space="preserve">Leverage knowledge of dashboard development and HR global processes to support HR vendor stakeholders in defining service requirements and success criteria for the development and application of contract SLAs and KPIs, and with leading contract reviews to ensure sustained high quality and innovative service and solutions from HR vendors</w:t>
      </w:r>
    </w:p>
    <w:p>
      <w:pPr>
        <w:pStyle w:val="Compact"/>
        <w:numPr>
          <w:numId w:val="1001"/>
          <w:ilvl w:val="0"/>
        </w:numPr>
      </w:pPr>
      <w:r>
        <w:t xml:space="preserve">Partner with HR stakeholders and the functional data analytics teams to lead the development of reports, metrics and data analytics that improve HR spend transparency to enable accurate demand analysis and data-driven strategic sourcing decisions</w:t>
      </w:r>
    </w:p>
    <w:p>
      <w:pPr>
        <w:pStyle w:val="Compact"/>
        <w:numPr>
          <w:numId w:val="1001"/>
          <w:ilvl w:val="0"/>
        </w:numPr>
      </w:pPr>
      <w:r>
        <w:t xml:space="preserve">Interface with Procurement to identify new strategic sourcing initiatives that create value for HR</w:t>
      </w:r>
    </w:p>
    <w:p>
      <w:pPr>
        <w:pStyle w:val="Compact"/>
        <w:numPr>
          <w:numId w:val="1001"/>
          <w:ilvl w:val="0"/>
        </w:numPr>
      </w:pPr>
      <w:r>
        <w:t xml:space="preserve">Lead wireless interlock with the annual Strat Check and annual planning process between the stakeholders and the EMT team building the targets and objectives</w:t>
      </w:r>
    </w:p>
    <w:p>
      <w:pPr>
        <w:pStyle w:val="Compact"/>
        <w:numPr>
          <w:numId w:val="1001"/>
          <w:ilvl w:val="0"/>
        </w:numPr>
      </w:pPr>
      <w:r>
        <w:t xml:space="preserve">Independently scope and manage projects while pushing forward and contributing to group problem-solving</w:t>
      </w:r>
    </w:p>
    <w:p>
      <w:pPr>
        <w:pStyle w:val="Compact"/>
        <w:numPr>
          <w:numId w:val="1001"/>
          <w:ilvl w:val="0"/>
        </w:numPr>
      </w:pPr>
      <w:r>
        <w:t xml:space="preserve">Supporting critical initiatives requiring significant strategic and analytical support to frame key issues, develop hypotheses, conduct analyses, and test potential solutions prior to designing broader implementation plans</w:t>
      </w:r>
    </w:p>
    <w:p>
      <w:pPr>
        <w:pStyle w:val="Heading2"/>
      </w:pPr>
      <w:bookmarkStart w:id="23" w:name="qualifications-for-senior-manager-strategy"/>
      <w:r>
        <w:t xml:space="preserve">Qualifications for senior manager, strategy</w:t>
      </w:r>
      <w:bookmarkEnd w:id="23"/>
    </w:p>
    <w:p>
      <w:pPr>
        <w:pStyle w:val="Compact"/>
        <w:numPr>
          <w:numId w:val="1002"/>
          <w:ilvl w:val="0"/>
        </w:numPr>
      </w:pPr>
      <w:r>
        <w:t xml:space="preserve">Good accounting concepts in IFRS and China GAAP</w:t>
      </w:r>
    </w:p>
    <w:p>
      <w:pPr>
        <w:pStyle w:val="Compact"/>
        <w:numPr>
          <w:numId w:val="1002"/>
          <w:ilvl w:val="0"/>
        </w:numPr>
      </w:pPr>
      <w:r>
        <w:t xml:space="preserve">Financial Services Industry Experience – 3 to 5 years experience in Canadian or International Financial Services or FinTech is advantages</w:t>
      </w:r>
    </w:p>
    <w:p>
      <w:pPr>
        <w:pStyle w:val="Compact"/>
        <w:numPr>
          <w:numId w:val="1002"/>
          <w:ilvl w:val="0"/>
        </w:numPr>
      </w:pPr>
      <w:r>
        <w:t xml:space="preserve">Sector experience in infrastructure, utilities, construction, Telco/ Fixed Line etc would be beneficial</w:t>
      </w:r>
    </w:p>
    <w:p>
      <w:pPr>
        <w:pStyle w:val="Compact"/>
        <w:numPr>
          <w:numId w:val="1002"/>
          <w:ilvl w:val="0"/>
        </w:numPr>
      </w:pPr>
      <w:r>
        <w:t xml:space="preserve">You should be happy working in a fast paced environment</w:t>
      </w:r>
    </w:p>
    <w:p>
      <w:pPr>
        <w:pStyle w:val="Compact"/>
        <w:numPr>
          <w:numId w:val="1002"/>
          <w:ilvl w:val="0"/>
        </w:numPr>
      </w:pPr>
      <w:r>
        <w:t xml:space="preserve">Superior problem solving capability</w:t>
      </w:r>
    </w:p>
    <w:p>
      <w:pPr>
        <w:pStyle w:val="Compact"/>
        <w:numPr>
          <w:numId w:val="1002"/>
          <w:ilvl w:val="0"/>
        </w:numPr>
      </w:pPr>
      <w:r>
        <w:t xml:space="preserve">Expert analytical skill is essential to understand the detail while being able to focus on pulling out key insight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2021-10-28T13:03:46Z</dcterms:created>
  <dcterms:modified xsi:type="dcterms:W3CDTF">2021-10-28T13:03:46Z</dcterms:modified>
</cp:coreProperties>
</file>