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https://www.velvetjobs.com/job-descriptions/senior-manager-pricing</w:t>
        </w:r>
      </w:hyperlink>
    </w:p>
    <w:p>
      <w:pPr>
        <w:pStyle w:val="Heading1"/>
      </w:pPr>
      <w:bookmarkStart w:id="21" w:name="example-of-senior-manager-pricing-job-description"/>
      <w:r>
        <w:t xml:space="preserve">Example of Senior Manager Pricing Job Description</w:t>
      </w:r>
      <w:bookmarkEnd w:id="21"/>
    </w:p>
    <w:p>
      <w:pPr>
        <w:pStyle w:val="Compact"/>
      </w:pPr>
      <w:r>
        <w:t xml:space="preserve">Our growing company is looking to fill the role of senior manager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icing"/>
      <w:r>
        <w:t xml:space="preserve">Responsibilities for senior manager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Service Level Agreements and develop solution to maintain interco agreements</w:t>
      </w:r>
    </w:p>
    <w:p>
      <w:pPr>
        <w:pStyle w:val="Compact"/>
        <w:numPr>
          <w:numId w:val="1001"/>
          <w:ilvl w:val="0"/>
        </w:numPr>
      </w:pPr>
      <w:r>
        <w:t xml:space="preserve">Review allocation methodologies to determine they are compliant to OECD transfer pricing guidelines</w:t>
      </w:r>
    </w:p>
    <w:p>
      <w:pPr>
        <w:pStyle w:val="Compact"/>
        <w:numPr>
          <w:numId w:val="1001"/>
          <w:ilvl w:val="0"/>
        </w:numPr>
      </w:pPr>
      <w:r>
        <w:t xml:space="preserve">Collaborate with engineering and design teams to ship new, impactful platform capabilities that drive revenue and product growth</w:t>
      </w:r>
    </w:p>
    <w:p>
      <w:pPr>
        <w:pStyle w:val="Compact"/>
        <w:numPr>
          <w:numId w:val="1001"/>
          <w:ilvl w:val="0"/>
        </w:numPr>
      </w:pPr>
      <w:r>
        <w:t xml:space="preserve">Build cross functional relationships across our Growth organization with marketing, sales, product, and engineering teams in order to manage complex projects across multiple teams</w:t>
      </w:r>
    </w:p>
    <w:p>
      <w:pPr>
        <w:pStyle w:val="Compact"/>
        <w:numPr>
          <w:numId w:val="1001"/>
          <w:ilvl w:val="0"/>
        </w:numPr>
      </w:pPr>
      <w:r>
        <w:t xml:space="preserve">Partner with sales and growth marketing teams running hundreds of experiments a month to deeply understand, find opportunities, and synthesize external and internal needs into product priorities, roadmap plans, and detailed specifications</w:t>
      </w:r>
    </w:p>
    <w:p>
      <w:pPr>
        <w:pStyle w:val="Compact"/>
        <w:numPr>
          <w:numId w:val="1001"/>
          <w:ilvl w:val="0"/>
        </w:numPr>
      </w:pPr>
      <w:r>
        <w:t xml:space="preserve">Work to develop a user experience framework to balance internal revenue experimentation with delivering a great user experience for our end users</w:t>
      </w:r>
    </w:p>
    <w:p>
      <w:pPr>
        <w:pStyle w:val="Compact"/>
        <w:numPr>
          <w:numId w:val="1001"/>
          <w:ilvl w:val="0"/>
        </w:numPr>
      </w:pPr>
      <w:r>
        <w:t xml:space="preserve">Partner with Business leaders from our global Sales &amp; Pricing organizations to understand business issues and bring forward innovative solutions to those problems</w:t>
      </w:r>
    </w:p>
    <w:p>
      <w:pPr>
        <w:pStyle w:val="Compact"/>
        <w:numPr>
          <w:numId w:val="1001"/>
          <w:ilvl w:val="0"/>
        </w:numPr>
      </w:pPr>
      <w:r>
        <w:t xml:space="preserve">Initiate and deliver short, medium and long term pricing strategies for key market segments</w:t>
      </w:r>
    </w:p>
    <w:p>
      <w:pPr>
        <w:pStyle w:val="Compact"/>
        <w:numPr>
          <w:numId w:val="1001"/>
          <w:ilvl w:val="0"/>
        </w:numPr>
      </w:pPr>
      <w:r>
        <w:t xml:space="preserve">Analyze customer-based data, financial data, demand trends, and industry dynamics to identify areas of opportunity and action new pricing initiatives</w:t>
      </w:r>
    </w:p>
    <w:p>
      <w:pPr>
        <w:pStyle w:val="Compact"/>
        <w:numPr>
          <w:numId w:val="1001"/>
          <w:ilvl w:val="0"/>
        </w:numPr>
      </w:pPr>
      <w:r>
        <w:t xml:space="preserve">Analyze competitors’ pricing activities, assessing level of threat, and recommending responses using strong analytical expertise</w:t>
      </w:r>
    </w:p>
    <w:p>
      <w:pPr>
        <w:pStyle w:val="Heading2"/>
      </w:pPr>
      <w:bookmarkStart w:id="23" w:name="qualifications-for-senior-manager-pricing"/>
      <w:r>
        <w:t xml:space="preserve">Qualifications for senior manager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Steering the Western European business and partnering with the Business Unit to make educated pricing decisions and support the growth of the business</w:t>
      </w:r>
    </w:p>
    <w:p>
      <w:pPr>
        <w:pStyle w:val="Compact"/>
        <w:numPr>
          <w:numId w:val="1002"/>
          <w:ilvl w:val="0"/>
        </w:numPr>
      </w:pPr>
      <w:r>
        <w:t xml:space="preserve">Sparring partner for the Western European management team and strong business partner for the business on all upcoming pricing relevant questions</w:t>
      </w:r>
    </w:p>
    <w:p>
      <w:pPr>
        <w:pStyle w:val="Compact"/>
        <w:numPr>
          <w:numId w:val="1002"/>
          <w:ilvl w:val="0"/>
        </w:numPr>
      </w:pPr>
      <w:r>
        <w:t xml:space="preserve">Provide thought leadership and elevate pricing discussions from country level to EMEA</w:t>
      </w:r>
    </w:p>
    <w:p>
      <w:pPr>
        <w:pStyle w:val="Compact"/>
        <w:numPr>
          <w:numId w:val="1002"/>
          <w:ilvl w:val="0"/>
        </w:numPr>
      </w:pPr>
      <w:r>
        <w:t xml:space="preserve">Deliver strategic pricing projects for EMEA, special sub-regions or areas</w:t>
      </w:r>
    </w:p>
    <w:p>
      <w:pPr>
        <w:pStyle w:val="Compact"/>
        <w:numPr>
          <w:numId w:val="1002"/>
          <w:ilvl w:val="0"/>
        </w:numPr>
      </w:pPr>
      <w:r>
        <w:t xml:space="preserve">Provide structure, frameworks and guidelines on pricing topics</w:t>
      </w:r>
    </w:p>
    <w:p>
      <w:pPr>
        <w:pStyle w:val="Compact"/>
        <w:numPr>
          <w:numId w:val="1002"/>
          <w:ilvl w:val="0"/>
        </w:numPr>
      </w:pPr>
      <w:r>
        <w:t xml:space="preserve">Align and improve processes to increase efficiency and foster faster decision making by benchmarking, developing consistent processes and best practices across EMEA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2021-10-28T13:00:18Z</dcterms:created>
  <dcterms:modified xsi:type="dcterms:W3CDTF">2021-10-28T13:00:18Z</dcterms:modified>
</cp:coreProperties>
</file>