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https://www.velvetjobs.com/job-descriptions/senior-manager-international-tax</w:t>
        </w:r>
      </w:hyperlink>
    </w:p>
    <w:p>
      <w:pPr>
        <w:pStyle w:val="Heading1"/>
      </w:pPr>
      <w:bookmarkStart w:id="21" w:name="example-of-senior-manager-international-tax-job-description"/>
      <w:r>
        <w:t xml:space="preserve">Example of Senior Manager, International Tax Job Description</w:t>
      </w:r>
      <w:bookmarkEnd w:id="21"/>
    </w:p>
    <w:p>
      <w:pPr>
        <w:pStyle w:val="Compact"/>
      </w:pPr>
      <w:r>
        <w:t xml:space="preserve">Our company is growing rapidly and is looking for a senior manager, international tax. Thank you in advance for taking a look at the list of responsibilities and qualifications. We look forward to reviewing your resume.</w:t>
      </w:r>
    </w:p>
    <w:p>
      <w:pPr>
        <w:pStyle w:val="Heading2"/>
      </w:pPr>
      <w:bookmarkStart w:id="22" w:name="responsibilities-for-senior-manager-international-tax"/>
      <w:r>
        <w:t xml:space="preserve">Responsibilities for senior manager, international tax</w:t>
      </w:r>
      <w:bookmarkEnd w:id="22"/>
    </w:p>
    <w:p>
      <w:pPr>
        <w:pStyle w:val="Compact"/>
        <w:numPr>
          <w:numId w:val="1001"/>
          <w:ilvl w:val="0"/>
        </w:numPr>
      </w:pPr>
      <w:r>
        <w:t xml:space="preserve">Optimize clients’ global tax and cash positions (Acquisitions through adapted acquisition vehicules, tax effective international financing structures, profit repatriation strategies, business model optimization)</w:t>
      </w:r>
    </w:p>
    <w:p>
      <w:pPr>
        <w:pStyle w:val="Compact"/>
        <w:numPr>
          <w:numId w:val="1001"/>
          <w:ilvl w:val="0"/>
        </w:numPr>
      </w:pPr>
      <w:r>
        <w:t xml:space="preserve">Coordinate with other local or foreign based colleagues for issues that exceed your area of competencies</w:t>
      </w:r>
    </w:p>
    <w:p>
      <w:pPr>
        <w:pStyle w:val="Compact"/>
        <w:numPr>
          <w:numId w:val="1001"/>
          <w:ilvl w:val="0"/>
        </w:numPr>
      </w:pPr>
      <w:r>
        <w:t xml:space="preserve">Have the opportunity to participate in various internal and external industry working group, where your specific tax and business competencies will give you the opportunity to participate in the firm and industry development</w:t>
      </w:r>
    </w:p>
    <w:p>
      <w:pPr>
        <w:pStyle w:val="Compact"/>
        <w:numPr>
          <w:numId w:val="1001"/>
          <w:ilvl w:val="0"/>
        </w:numPr>
      </w:pPr>
      <w:r>
        <w:t xml:space="preserve">Develop the talent of your dedicated team by close coaching, delegation, supervision and by organizing internal technical meetings</w:t>
      </w:r>
    </w:p>
    <w:p>
      <w:pPr>
        <w:pStyle w:val="Compact"/>
        <w:numPr>
          <w:numId w:val="1001"/>
          <w:ilvl w:val="0"/>
        </w:numPr>
      </w:pPr>
      <w:r>
        <w:t xml:space="preserve">Join one of our specialized teams dealing with international tax matters (corporate multinational, private equity, real estate, hedge funds, financial companies)</w:t>
      </w:r>
    </w:p>
    <w:p>
      <w:pPr>
        <w:pStyle w:val="Compact"/>
        <w:numPr>
          <w:numId w:val="1001"/>
          <w:ilvl w:val="0"/>
        </w:numPr>
      </w:pPr>
      <w:r>
        <w:t xml:space="preserve">Provide tax consulting and compliance services and expertise to Private Equity and Real Estate Funds, Banks, Insurance Companies and/or International Groups</w:t>
      </w:r>
    </w:p>
    <w:p>
      <w:pPr>
        <w:pStyle w:val="Compact"/>
        <w:numPr>
          <w:numId w:val="1001"/>
          <w:ilvl w:val="0"/>
        </w:numPr>
      </w:pPr>
      <w:r>
        <w:t xml:space="preserve">Design and implement tax efficient structures</w:t>
      </w:r>
    </w:p>
    <w:p>
      <w:pPr>
        <w:pStyle w:val="Compact"/>
        <w:numPr>
          <w:numId w:val="1001"/>
          <w:ilvl w:val="0"/>
        </w:numPr>
      </w:pPr>
      <w:r>
        <w:t xml:space="preserve">Together with managers, develop the junior employees' talent by giving them technical support, by delegating them tax issues</w:t>
      </w:r>
    </w:p>
    <w:p>
      <w:pPr>
        <w:pStyle w:val="Compact"/>
        <w:numPr>
          <w:numId w:val="1001"/>
          <w:ilvl w:val="0"/>
        </w:numPr>
      </w:pPr>
      <w:r>
        <w:t xml:space="preserve">Participate in client meetings and training organized by our Group</w:t>
      </w:r>
    </w:p>
    <w:p>
      <w:pPr>
        <w:pStyle w:val="Compact"/>
        <w:numPr>
          <w:numId w:val="1001"/>
          <w:ilvl w:val="0"/>
        </w:numPr>
      </w:pPr>
      <w:r>
        <w:t xml:space="preserve">Build strong relationships both with our clients and with our powerful worldwide network</w:t>
      </w:r>
    </w:p>
    <w:p>
      <w:pPr>
        <w:pStyle w:val="Heading2"/>
      </w:pPr>
      <w:bookmarkStart w:id="23" w:name="qualifications-for-senior-manager-international-tax"/>
      <w:r>
        <w:t xml:space="preserve">Qualifications for senior manager, international tax</w:t>
      </w:r>
      <w:bookmarkEnd w:id="23"/>
    </w:p>
    <w:p>
      <w:pPr>
        <w:pStyle w:val="Compact"/>
        <w:numPr>
          <w:numId w:val="1002"/>
          <w:ilvl w:val="0"/>
        </w:numPr>
      </w:pPr>
      <w:r>
        <w:t xml:space="preserve">CPA certification and/or Law Review</w:t>
      </w:r>
    </w:p>
    <w:p>
      <w:pPr>
        <w:pStyle w:val="Compact"/>
        <w:numPr>
          <w:numId w:val="1002"/>
          <w:ilvl w:val="0"/>
        </w:numPr>
      </w:pPr>
      <w:r>
        <w:t xml:space="preserve">JD/LLM or MA</w:t>
      </w:r>
    </w:p>
    <w:p>
      <w:pPr>
        <w:pStyle w:val="Compact"/>
        <w:numPr>
          <w:numId w:val="1002"/>
          <w:ilvl w:val="0"/>
        </w:numPr>
      </w:pPr>
      <w:r>
        <w:t xml:space="preserve">Competitive salary and performance bonus</w:t>
      </w:r>
    </w:p>
    <w:p>
      <w:pPr>
        <w:pStyle w:val="Compact"/>
        <w:numPr>
          <w:numId w:val="1002"/>
          <w:ilvl w:val="0"/>
        </w:numPr>
      </w:pPr>
      <w:r>
        <w:t xml:space="preserve">Seven to twelve years of progressive tax consulting and/or compliance experience, preferably with at least three years focused on international taxation</w:t>
      </w:r>
    </w:p>
    <w:p>
      <w:pPr>
        <w:pStyle w:val="Compact"/>
        <w:numPr>
          <w:numId w:val="1002"/>
          <w:ilvl w:val="0"/>
        </w:numPr>
      </w:pPr>
      <w:r>
        <w:t xml:space="preserve">Have flexible working arrangements</w:t>
      </w:r>
    </w:p>
    <w:p>
      <w:pPr>
        <w:pStyle w:val="Compact"/>
        <w:numPr>
          <w:numId w:val="1002"/>
          <w:ilvl w:val="0"/>
        </w:numPr>
      </w:pPr>
      <w:r>
        <w:t xml:space="preserve">Explain complex US tax laws in an approachable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international-ta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international-ta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2021-10-28T13:33:05Z</dcterms:created>
  <dcterms:modified xsi:type="dcterms:W3CDTF">2021-10-28T13:33:05Z</dcterms:modified>
</cp:coreProperties>
</file>