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https://www.velvetjobs.com/job-descriptions/senior-manager-insurance</w:t>
        </w:r>
      </w:hyperlink>
    </w:p>
    <w:p>
      <w:pPr>
        <w:pStyle w:val="Heading1"/>
      </w:pPr>
      <w:bookmarkStart w:id="21" w:name="example-of-senior-manager-insurance-job-description"/>
      <w:r>
        <w:t xml:space="preserve">Example of Senior Manager, Insurance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manager, insurance.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insurance"/>
      <w:r>
        <w:t xml:space="preserve">Responsibilities for senior manager,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Originating, developing and maintaining senior level client relationships within the Business organization of P&amp;C companies</w:t>
      </w:r>
    </w:p>
    <w:p>
      <w:pPr>
        <w:pStyle w:val="Compact"/>
        <w:numPr>
          <w:numId w:val="1001"/>
          <w:ilvl w:val="0"/>
        </w:numPr>
      </w:pPr>
      <w:r>
        <w:t xml:space="preserve">Develops and executes on overall product segment strategy</w:t>
      </w:r>
    </w:p>
    <w:p>
      <w:pPr>
        <w:pStyle w:val="Compact"/>
        <w:numPr>
          <w:numId w:val="1001"/>
          <w:ilvl w:val="0"/>
        </w:numPr>
      </w:pPr>
      <w:r>
        <w:t xml:space="preserve">Working with the external Appointed Actuary to support the actuarial valuation and capital management functions, including quarterly valuation, DCAT and MCCSR reporting</w:t>
      </w:r>
    </w:p>
    <w:p>
      <w:pPr>
        <w:pStyle w:val="Compact"/>
        <w:numPr>
          <w:numId w:val="1001"/>
          <w:ilvl w:val="0"/>
        </w:numPr>
      </w:pPr>
      <w:r>
        <w:t xml:space="preserve">Provide effective oversight and challenge of valuation methodologies and assumptions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L&amp;H business strategies within the risk management framework</w:t>
      </w:r>
    </w:p>
    <w:p>
      <w:pPr>
        <w:pStyle w:val="Compact"/>
        <w:numPr>
          <w:numId w:val="1001"/>
          <w:ilvl w:val="0"/>
        </w:numPr>
      </w:pPr>
      <w:r>
        <w:t xml:space="preserve">Lead implementation of LICAT reporting</w:t>
      </w:r>
    </w:p>
    <w:p>
      <w:pPr>
        <w:pStyle w:val="Compact"/>
        <w:numPr>
          <w:numId w:val="1001"/>
          <w:ilvl w:val="0"/>
        </w:numPr>
      </w:pPr>
      <w:r>
        <w:t xml:space="preserve">Meeting all regulatory requirements, both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Support and challenge Risk Management team with respect to ORSA, including calculation of economic capital</w:t>
      </w:r>
    </w:p>
    <w:p>
      <w:pPr>
        <w:pStyle w:val="Compact"/>
        <w:numPr>
          <w:numId w:val="1001"/>
          <w:ilvl w:val="0"/>
        </w:numPr>
      </w:pPr>
      <w:r>
        <w:t xml:space="preserve">Proactively monitor and analyze key performance indicators to detect and interpret emerging issues / trends</w:t>
      </w:r>
    </w:p>
    <w:p>
      <w:pPr>
        <w:pStyle w:val="Compact"/>
        <w:numPr>
          <w:numId w:val="1001"/>
          <w:ilvl w:val="0"/>
        </w:numPr>
      </w:pPr>
      <w:r>
        <w:t xml:space="preserve">Demonstrate strong leadership and people management capabilities and a desire to proactively build and lead a high performing team</w:t>
      </w:r>
    </w:p>
    <w:p>
      <w:pPr>
        <w:pStyle w:val="Heading2"/>
      </w:pPr>
      <w:bookmarkStart w:id="23" w:name="qualifications-for-senior-manager-insurance"/>
      <w:r>
        <w:t xml:space="preserve">Qualifications for senior manager,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promoting and selling reinsurance programs to dealers</w:t>
      </w:r>
    </w:p>
    <w:p>
      <w:pPr>
        <w:pStyle w:val="Compact"/>
        <w:numPr>
          <w:numId w:val="1002"/>
          <w:ilvl w:val="0"/>
        </w:numPr>
      </w:pPr>
      <w:r>
        <w:t xml:space="preserve">Responsible for building and maintaining an industry leading platform meeting customer needs, drive adoption and deliver value</w:t>
      </w:r>
    </w:p>
    <w:p>
      <w:pPr>
        <w:pStyle w:val="Compact"/>
        <w:numPr>
          <w:numId w:val="1002"/>
          <w:ilvl w:val="0"/>
        </w:numPr>
      </w:pPr>
      <w:r>
        <w:t xml:space="preserve">Collaboration with North American business partners on go-forward strategy and digital products</w:t>
      </w:r>
    </w:p>
    <w:p>
      <w:pPr>
        <w:pStyle w:val="Compact"/>
        <w:numPr>
          <w:numId w:val="1002"/>
          <w:ilvl w:val="0"/>
        </w:numPr>
      </w:pPr>
      <w:r>
        <w:t xml:space="preserve">Keep abreast of new and emerging technologies relating to online wealth and insurance platforms</w:t>
      </w:r>
    </w:p>
    <w:p>
      <w:pPr>
        <w:pStyle w:val="Compact"/>
        <w:numPr>
          <w:numId w:val="1002"/>
          <w:ilvl w:val="0"/>
        </w:numPr>
      </w:pPr>
      <w:r>
        <w:t xml:space="preserve">Support and provide strategic direction for the development of the digital channels product delivery and servicing roadmap</w:t>
      </w:r>
    </w:p>
    <w:p>
      <w:pPr>
        <w:pStyle w:val="Compact"/>
        <w:numPr>
          <w:numId w:val="1002"/>
          <w:ilvl w:val="0"/>
        </w:numPr>
      </w:pPr>
      <w:r>
        <w:t xml:space="preserve">Understand the evolving customer and business needs and proactively develop to meet those needs within the online and mobile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2021-10-28T13:12:04Z</dcterms:created>
  <dcterms:modified xsi:type="dcterms:W3CDTF">2021-10-28T13:12:04Z</dcterms:modified>
</cp:coreProperties>
</file>