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https://www.velvetjobs.com/job-descriptions/senior-manager-digital</w:t>
        </w:r>
      </w:hyperlink>
    </w:p>
    <w:p>
      <w:pPr>
        <w:pStyle w:val="Heading1"/>
      </w:pPr>
      <w:bookmarkStart w:id="21" w:name="example-of-senior-manager-digital-job-description"/>
      <w:r>
        <w:t xml:space="preserve">Example of Senior Manager Digital Job Description</w:t>
      </w:r>
      <w:bookmarkEnd w:id="21"/>
    </w:p>
    <w:p>
      <w:pPr>
        <w:pStyle w:val="Compact"/>
      </w:pPr>
      <w:r>
        <w:t xml:space="preserve">Our company is looking for a senior manager digital. To join our growing team, please review the list of responsibilities and qualifications.</w:t>
      </w:r>
    </w:p>
    <w:p>
      <w:pPr>
        <w:pStyle w:val="Heading2"/>
      </w:pPr>
      <w:bookmarkStart w:id="22" w:name="responsibilities-for-senior-manager-digital"/>
      <w:r>
        <w:t xml:space="preserve">Responsibilities for senior manager digital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strategic leadership and guide the day-to-day management of SEO and PPC programs, managing internal and 3rd party resources</w:t>
      </w:r>
    </w:p>
    <w:p>
      <w:pPr>
        <w:pStyle w:val="Compact"/>
        <w:numPr>
          <w:numId w:val="1001"/>
          <w:ilvl w:val="0"/>
        </w:numPr>
      </w:pPr>
      <w:r>
        <w:t xml:space="preserve">Influences and educates the wider corporate marketing organization to adopt and deploy new marketing media and emerging online (web and mobile) marketing and selling tactics and technologies</w:t>
      </w:r>
    </w:p>
    <w:p>
      <w:pPr>
        <w:pStyle w:val="Compact"/>
        <w:numPr>
          <w:numId w:val="1001"/>
          <w:ilvl w:val="0"/>
        </w:numPr>
      </w:pPr>
      <w:r>
        <w:t xml:space="preserve">Create and secure alignment for a Bank-wide strategic digital roadmap by leveraging multiple inputs</w:t>
      </w:r>
    </w:p>
    <w:p>
      <w:pPr>
        <w:pStyle w:val="Compact"/>
        <w:numPr>
          <w:numId w:val="1001"/>
          <w:ilvl w:val="0"/>
        </w:numPr>
      </w:pPr>
      <w:r>
        <w:t xml:space="preserve">Identify and manage business activities (operating model, training, communications ) required to support transformation initiatives</w:t>
      </w:r>
    </w:p>
    <w:p>
      <w:pPr>
        <w:pStyle w:val="Compact"/>
        <w:numPr>
          <w:numId w:val="1001"/>
          <w:ilvl w:val="0"/>
        </w:numPr>
      </w:pPr>
      <w:r>
        <w:t xml:space="preserve">Analyze digital audiences to provide actionable insights across different content areas</w:t>
      </w:r>
    </w:p>
    <w:p>
      <w:pPr>
        <w:pStyle w:val="Compact"/>
        <w:numPr>
          <w:numId w:val="1001"/>
          <w:ilvl w:val="0"/>
        </w:numPr>
      </w:pPr>
      <w:r>
        <w:t xml:space="preserve">Develop audience insights that drive performance by leveraging proprietary data and less dependent on 3rd party sources</w:t>
      </w:r>
    </w:p>
    <w:p>
      <w:pPr>
        <w:pStyle w:val="Compact"/>
        <w:numPr>
          <w:numId w:val="1001"/>
          <w:ilvl w:val="0"/>
        </w:numPr>
      </w:pPr>
      <w:r>
        <w:t xml:space="preserve">OLeading Digital Sales team supporting all Product groups on sales opportunities, marketing and other interactions within the authenticated channels</w:t>
      </w:r>
    </w:p>
    <w:p>
      <w:pPr>
        <w:pStyle w:val="Compact"/>
        <w:numPr>
          <w:numId w:val="1001"/>
          <w:ilvl w:val="0"/>
        </w:numPr>
      </w:pPr>
      <w:r>
        <w:t xml:space="preserve">OOversight on strategies and tactics within channels to balance Product group objectives with channel customer experience goals</w:t>
      </w:r>
    </w:p>
    <w:p>
      <w:pPr>
        <w:pStyle w:val="Compact"/>
        <w:numPr>
          <w:numId w:val="1001"/>
          <w:ilvl w:val="0"/>
        </w:numPr>
      </w:pPr>
      <w:r>
        <w:t xml:space="preserve">OProcesses (scheduling, feedback loop) to ensure efficient campaign execution</w:t>
      </w:r>
    </w:p>
    <w:p>
      <w:pPr>
        <w:pStyle w:val="Compact"/>
        <w:numPr>
          <w:numId w:val="1001"/>
          <w:ilvl w:val="0"/>
        </w:numPr>
      </w:pPr>
      <w:r>
        <w:t xml:space="preserve">OLeveraging industry best practices, trends, and leading optimization tools to improve program effectiveness</w:t>
      </w:r>
    </w:p>
    <w:p>
      <w:pPr>
        <w:pStyle w:val="Heading2"/>
      </w:pPr>
      <w:bookmarkStart w:id="23" w:name="qualifications-for-senior-manager-digital"/>
      <w:r>
        <w:t xml:space="preserve">Qualifications for senior manager digital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 knowledge of video streaming technologies</w:t>
      </w:r>
    </w:p>
    <w:p>
      <w:pPr>
        <w:pStyle w:val="Compact"/>
        <w:numPr>
          <w:numId w:val="1002"/>
          <w:ilvl w:val="0"/>
        </w:numPr>
      </w:pPr>
      <w:r>
        <w:t xml:space="preserve">Expert knowledge of web development technologies (specifically video delivery)</w:t>
      </w:r>
    </w:p>
    <w:p>
      <w:pPr>
        <w:pStyle w:val="Compact"/>
        <w:numPr>
          <w:numId w:val="1002"/>
          <w:ilvl w:val="0"/>
        </w:numPr>
      </w:pPr>
      <w:r>
        <w:t xml:space="preserve">Strong knowledge of digital video business models</w:t>
      </w:r>
    </w:p>
    <w:p>
      <w:pPr>
        <w:pStyle w:val="Compact"/>
        <w:numPr>
          <w:numId w:val="1002"/>
          <w:ilvl w:val="0"/>
        </w:numPr>
      </w:pPr>
      <w:r>
        <w:t xml:space="preserve">Strong knowledge of video streaming protocols, codecs, and DRM</w:t>
      </w:r>
    </w:p>
    <w:p>
      <w:pPr>
        <w:pStyle w:val="Compact"/>
        <w:numPr>
          <w:numId w:val="1002"/>
          <w:ilvl w:val="0"/>
        </w:numPr>
      </w:pPr>
      <w:r>
        <w:t xml:space="preserve">Experience in developing successful apps</w:t>
      </w:r>
    </w:p>
    <w:p>
      <w:pPr>
        <w:pStyle w:val="Compact"/>
        <w:numPr>
          <w:numId w:val="1002"/>
          <w:ilvl w:val="0"/>
        </w:numPr>
      </w:pPr>
      <w:r>
        <w:t xml:space="preserve">The candidate will have succeeded in delivering products/services in a high growth environment and will have thrived in ambiguity and shifting priorities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digit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digit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2021-10-28T13:28:43Z</dcterms:created>
  <dcterms:modified xsi:type="dcterms:W3CDTF">2021-10-28T13:28:43Z</dcterms:modified>
</cp:coreProperties>
</file>