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https://www.velvetjobs.com/job-descriptions/senior-manager-corporate-communications</w:t>
        </w:r>
      </w:hyperlink>
    </w:p>
    <w:p>
      <w:pPr>
        <w:pStyle w:val="Heading1"/>
      </w:pPr>
      <w:bookmarkStart w:id="21" w:name="example-of-senior-manager-corporate-communications-job-description"/>
      <w:r>
        <w:t xml:space="preserve">Example of Senior Manager, Corporate Communications Job Description</w:t>
      </w:r>
      <w:bookmarkEnd w:id="21"/>
    </w:p>
    <w:p>
      <w:pPr>
        <w:pStyle w:val="Compact"/>
      </w:pPr>
      <w:r>
        <w:t xml:space="preserve">Our company is growing rapidly and is looking to fill the role of senior manager, corporate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corporate-communications"/>
      <w:r>
        <w:t xml:space="preserve">Responsibilities for senior manager, corporate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Gaithersburg site business partners and provide strategic communications counsel in support of site-wide initiatives, programs, and events</w:t>
      </w:r>
    </w:p>
    <w:p>
      <w:pPr>
        <w:pStyle w:val="Compact"/>
        <w:numPr>
          <w:numId w:val="1001"/>
          <w:ilvl w:val="0"/>
        </w:numPr>
      </w:pPr>
      <w:r>
        <w:t xml:space="preserve">Manage MedImmune’s Gaithersburg plasma screens including editing content, managing the schedule, and uploading submissions for posting</w:t>
      </w:r>
    </w:p>
    <w:p>
      <w:pPr>
        <w:pStyle w:val="Compact"/>
        <w:numPr>
          <w:numId w:val="1001"/>
          <w:ilvl w:val="0"/>
        </w:numPr>
      </w:pPr>
      <w:r>
        <w:t xml:space="preserve">Serve as the Communications Lead for Discovery Meadows, Gaithersburg’s new child care facility for AstraZeneca/MedImmune employees</w:t>
      </w:r>
    </w:p>
    <w:p>
      <w:pPr>
        <w:pStyle w:val="Compact"/>
        <w:numPr>
          <w:numId w:val="1001"/>
          <w:ilvl w:val="0"/>
        </w:numPr>
      </w:pPr>
      <w:r>
        <w:t xml:space="preserve">Provide strategic communications counsel to the Site Leader as needed</w:t>
      </w:r>
    </w:p>
    <w:p>
      <w:pPr>
        <w:pStyle w:val="Compact"/>
        <w:numPr>
          <w:numId w:val="1001"/>
          <w:ilvl w:val="0"/>
        </w:numPr>
      </w:pPr>
      <w:r>
        <w:t xml:space="preserve">Partner with Mountain View-based employees to support local pull-through of global initiatives and activities identify compelling local content to highlight globally</w:t>
      </w:r>
    </w:p>
    <w:p>
      <w:pPr>
        <w:pStyle w:val="Compact"/>
        <w:numPr>
          <w:numId w:val="1001"/>
          <w:ilvl w:val="0"/>
        </w:numPr>
      </w:pPr>
      <w:r>
        <w:t xml:space="preserve">Provide communications support for the transition to the new South San Francisco Site</w:t>
      </w:r>
    </w:p>
    <w:p>
      <w:pPr>
        <w:pStyle w:val="Compact"/>
        <w:numPr>
          <w:numId w:val="1001"/>
          <w:ilvl w:val="0"/>
        </w:numPr>
      </w:pPr>
      <w:r>
        <w:t xml:space="preserve">Managing all aspects of engagement and communications with targeted research firms to secure positive analyst reports, including managing analyst evaluation processes, timelines, deliverables, reviews, and approvals</w:t>
      </w:r>
    </w:p>
    <w:p>
      <w:pPr>
        <w:pStyle w:val="Compact"/>
        <w:numPr>
          <w:numId w:val="1001"/>
          <w:ilvl w:val="0"/>
        </w:numPr>
      </w:pPr>
      <w:r>
        <w:t xml:space="preserve">Managing day-to-day analyst research firm relationships to drive exceptional program results (analyst coverage, leadership positioning in analyst evalutions, customer referrals from analysts)</w:t>
      </w:r>
    </w:p>
    <w:p>
      <w:pPr>
        <w:pStyle w:val="Compact"/>
        <w:numPr>
          <w:numId w:val="1001"/>
          <w:ilvl w:val="0"/>
        </w:numPr>
      </w:pPr>
      <w:r>
        <w:t xml:space="preserve">Developing and supporting the execution of analyst outreach strategies for product news, thought leadership, case studies, and partnership announcements</w:t>
      </w:r>
    </w:p>
    <w:p>
      <w:pPr>
        <w:pStyle w:val="Compact"/>
        <w:numPr>
          <w:numId w:val="1001"/>
          <w:ilvl w:val="0"/>
        </w:numPr>
      </w:pPr>
      <w:r>
        <w:t xml:space="preserve">Facilitating research requests from product strategy, product marketing, and business development stakeholders</w:t>
      </w:r>
    </w:p>
    <w:p>
      <w:pPr>
        <w:pStyle w:val="Heading2"/>
      </w:pPr>
      <w:bookmarkStart w:id="23" w:name="qualifications-for-senior-manager-corporate-communications"/>
      <w:r>
        <w:t xml:space="preserve">Qualifications for senior manager, corporate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Series 7 registered a significant plus</w:t>
      </w:r>
    </w:p>
    <w:p>
      <w:pPr>
        <w:pStyle w:val="Compact"/>
        <w:numPr>
          <w:numId w:val="1002"/>
          <w:ilvl w:val="0"/>
        </w:numPr>
      </w:pPr>
      <w:r>
        <w:t xml:space="preserve">Degree holder with over 10 years of relevant experience in managing corporate communications and corporate social responsibilities of various industries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language skills, both English and Chinese</w:t>
      </w:r>
    </w:p>
    <w:p>
      <w:pPr>
        <w:pStyle w:val="Compact"/>
        <w:numPr>
          <w:numId w:val="1002"/>
          <w:ilvl w:val="0"/>
        </w:numPr>
      </w:pPr>
      <w:r>
        <w:t xml:space="preserve">Be sensitive and proactive to evaluating any reputation risk</w:t>
      </w:r>
    </w:p>
    <w:p>
      <w:pPr>
        <w:pStyle w:val="Compact"/>
        <w:numPr>
          <w:numId w:val="1002"/>
          <w:ilvl w:val="0"/>
        </w:numPr>
      </w:pPr>
      <w:r>
        <w:t xml:space="preserve">Good understanding of marketing mix and business requirements</w:t>
      </w:r>
    </w:p>
    <w:p>
      <w:pPr>
        <w:pStyle w:val="Compact"/>
        <w:numPr>
          <w:numId w:val="1002"/>
          <w:ilvl w:val="0"/>
        </w:numPr>
      </w:pPr>
      <w:r>
        <w:t xml:space="preserve">Good judgement, innovative, and able to think outside the box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corporat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corporat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2021-10-28T13:33:28Z</dcterms:created>
  <dcterms:modified xsi:type="dcterms:W3CDTF">2021-10-28T13:33:28Z</dcterms:modified>
</cp:coreProperties>
</file>