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https://www.velvetjobs.com/job-descriptions/senior-management-analyst</w:t>
        </w:r>
      </w:hyperlink>
    </w:p>
    <w:p>
      <w:pPr>
        <w:pStyle w:val="Heading1"/>
      </w:pPr>
      <w:bookmarkStart w:id="21" w:name="example-of-senior-management-analyst-job-description"/>
      <w:r>
        <w:t xml:space="preserve">Example of Senior Management Analyst Job Description</w:t>
      </w:r>
      <w:bookmarkEnd w:id="21"/>
    </w:p>
    <w:p>
      <w:pPr>
        <w:pStyle w:val="Compact"/>
      </w:pPr>
      <w:r>
        <w:t xml:space="preserve">Our growing company is hiring for a senior management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management-analyst"/>
      <w:r>
        <w:t xml:space="preserve">Responsibilities for senior management analyst</w:t>
      </w:r>
      <w:bookmarkEnd w:id="22"/>
    </w:p>
    <w:p>
      <w:pPr>
        <w:pStyle w:val="Compact"/>
        <w:numPr>
          <w:numId w:val="1001"/>
          <w:ilvl w:val="0"/>
        </w:numPr>
      </w:pPr>
      <w:r>
        <w:t xml:space="preserve">Be part of or lead various Treasury Operations projects through collaboration across a variety of functions including Finance, IT, Global Treasury</w:t>
      </w:r>
    </w:p>
    <w:p>
      <w:pPr>
        <w:pStyle w:val="Compact"/>
        <w:numPr>
          <w:numId w:val="1001"/>
          <w:ilvl w:val="0"/>
        </w:numPr>
      </w:pPr>
      <w:r>
        <w:t xml:space="preserve">Administer simple speech IVR functions and programming (Working with multiple Contact Center Technology domains including IVR, CTI, Call Routing, Workforce management tools)</w:t>
      </w:r>
    </w:p>
    <w:p>
      <w:pPr>
        <w:pStyle w:val="Compact"/>
        <w:numPr>
          <w:numId w:val="1001"/>
          <w:ilvl w:val="0"/>
        </w:numPr>
      </w:pPr>
      <w:r>
        <w:t xml:space="preserve">Contributing to the implementation of the Portfolio Management operating model and structure for Functionalised PM Hub that delivers consistently excellent service and at an efficient cost to serve which will act as a Centre of Excellence for CPB</w:t>
      </w:r>
    </w:p>
    <w:p>
      <w:pPr>
        <w:pStyle w:val="Compact"/>
        <w:numPr>
          <w:numId w:val="1001"/>
          <w:ilvl w:val="0"/>
        </w:numPr>
      </w:pPr>
      <w:r>
        <w:t xml:space="preserve">Changes/enhancements/upgrades to the online banking portals</w:t>
      </w:r>
    </w:p>
    <w:p>
      <w:pPr>
        <w:pStyle w:val="Compact"/>
        <w:numPr>
          <w:numId w:val="1001"/>
          <w:ilvl w:val="0"/>
        </w:numPr>
      </w:pPr>
      <w:r>
        <w:t xml:space="preserve">Banking services projects, for example, remote deposit capture, and fraud prevention projects like ACH blocks and filters, and positive pay enhancements</w:t>
      </w:r>
    </w:p>
    <w:p>
      <w:pPr>
        <w:pStyle w:val="Compact"/>
        <w:numPr>
          <w:numId w:val="1001"/>
          <w:ilvl w:val="0"/>
        </w:numPr>
      </w:pPr>
      <w:r>
        <w:t xml:space="preserve">Treasury Workstation upgrades, technical trouble shooting and escalation</w:t>
      </w:r>
    </w:p>
    <w:p>
      <w:pPr>
        <w:pStyle w:val="Compact"/>
        <w:numPr>
          <w:numId w:val="1001"/>
          <w:ilvl w:val="0"/>
        </w:numPr>
      </w:pPr>
      <w:r>
        <w:t xml:space="preserve">Supporting income collection enhancements, , lockbox automation</w:t>
      </w:r>
    </w:p>
    <w:p>
      <w:pPr>
        <w:pStyle w:val="Compact"/>
        <w:numPr>
          <w:numId w:val="1001"/>
          <w:ilvl w:val="0"/>
        </w:numPr>
      </w:pPr>
      <w:r>
        <w:t xml:space="preserve">Perform quarterly survey of CFO’s to ensure that facility personnel with access to on-line banking portals and services deemed risk-inherent are appropriate, and that all facility repetitive outgoing wire transfer templates are current and correct</w:t>
      </w:r>
    </w:p>
    <w:p>
      <w:pPr>
        <w:pStyle w:val="Compact"/>
        <w:numPr>
          <w:numId w:val="1001"/>
          <w:ilvl w:val="0"/>
        </w:numPr>
      </w:pPr>
      <w:r>
        <w:t xml:space="preserve">Perform daily cash positioning to ensure funding requirements and investing of excess cash</w:t>
      </w:r>
    </w:p>
    <w:p>
      <w:pPr>
        <w:pStyle w:val="Compact"/>
        <w:numPr>
          <w:numId w:val="1001"/>
          <w:ilvl w:val="0"/>
        </w:numPr>
      </w:pPr>
      <w:r>
        <w:t xml:space="preserve">Perform daily reconciliation and preparation of In-House Bank Statements</w:t>
      </w:r>
    </w:p>
    <w:p>
      <w:pPr>
        <w:pStyle w:val="Heading2"/>
      </w:pPr>
      <w:bookmarkStart w:id="23" w:name="qualifications-for-senior-management-analyst"/>
      <w:r>
        <w:t xml:space="preserve">Qualifications for senior management analyst</w:t>
      </w:r>
      <w:bookmarkEnd w:id="23"/>
    </w:p>
    <w:p>
      <w:pPr>
        <w:pStyle w:val="Compact"/>
        <w:numPr>
          <w:numId w:val="1002"/>
          <w:ilvl w:val="0"/>
        </w:numPr>
      </w:pPr>
      <w:r>
        <w:t xml:space="preserve">Experience with utility information systems, energy management technologies, metering, awareness, economic and technical analysis, and qualifications for incentives and awards</w:t>
      </w:r>
    </w:p>
    <w:p>
      <w:pPr>
        <w:pStyle w:val="Compact"/>
        <w:numPr>
          <w:numId w:val="1002"/>
          <w:ilvl w:val="0"/>
        </w:numPr>
      </w:pPr>
      <w:r>
        <w:t xml:space="preserve">Master's Degree in Business Administration, Management, Finance, Accounting, Information Systems</w:t>
      </w:r>
    </w:p>
    <w:p>
      <w:pPr>
        <w:pStyle w:val="Compact"/>
        <w:numPr>
          <w:numId w:val="1002"/>
          <w:ilvl w:val="0"/>
        </w:numPr>
      </w:pPr>
      <w:r>
        <w:t xml:space="preserve">4+ years working experience with federal agencies</w:t>
      </w:r>
    </w:p>
    <w:p>
      <w:pPr>
        <w:pStyle w:val="Compact"/>
        <w:numPr>
          <w:numId w:val="1002"/>
          <w:ilvl w:val="0"/>
        </w:numPr>
      </w:pPr>
      <w:r>
        <w:t xml:space="preserve">Familiar with DOE financial systems</w:t>
      </w:r>
    </w:p>
    <w:p>
      <w:pPr>
        <w:pStyle w:val="Compact"/>
        <w:numPr>
          <w:numId w:val="1002"/>
          <w:ilvl w:val="0"/>
        </w:numPr>
      </w:pPr>
      <w:r>
        <w:t xml:space="preserve">Interest in and desire to learn about law department and litigation management and discovery processes and related tools</w:t>
      </w:r>
    </w:p>
    <w:p>
      <w:pPr>
        <w:pStyle w:val="Compact"/>
        <w:numPr>
          <w:numId w:val="1002"/>
          <w:ilvl w:val="0"/>
        </w:numPr>
      </w:pPr>
      <w:r>
        <w:t xml:space="preserve">Maintaining and utilizing an Earned Value Management (EVM) System and providing analysis and determinations as needed to support individual program/project management activities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men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men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2021-10-28T18:29:22Z</dcterms:created>
  <dcterms:modified xsi:type="dcterms:W3CDTF">2021-10-28T18:29:22Z</dcterms:modified>
</cp:coreProperties>
</file>