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https://www.velvetjobs.com/job-descriptions/senior-hr-generalist</w:t>
        </w:r>
      </w:hyperlink>
    </w:p>
    <w:p>
      <w:pPr>
        <w:pStyle w:val="Heading1"/>
      </w:pPr>
      <w:bookmarkStart w:id="21" w:name="example-of-senior-hr-generalist-job-description"/>
      <w:r>
        <w:t xml:space="preserve">Example of Senior HR Generalist Job Description</w:t>
      </w:r>
      <w:bookmarkEnd w:id="21"/>
    </w:p>
    <w:p>
      <w:pPr>
        <w:pStyle w:val="Compact"/>
      </w:pPr>
      <w:r>
        <w:t xml:space="preserve">Our growing company is looking to fill the role of senior HR generalist. To join our growing team, please review the list of responsibilities and qualifications.</w:t>
      </w:r>
    </w:p>
    <w:p>
      <w:pPr>
        <w:pStyle w:val="Heading2"/>
      </w:pPr>
      <w:bookmarkStart w:id="22" w:name="responsibilities-for-senior-hr-generalist"/>
      <w:r>
        <w:t xml:space="preserve">Responsibilities for senior HR generalist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a copy of the Human Resources Policy and Procedure manual for all departments and assists in updating and distributing new information</w:t>
      </w:r>
    </w:p>
    <w:p>
      <w:pPr>
        <w:pStyle w:val="Compact"/>
        <w:numPr>
          <w:numId w:val="1001"/>
          <w:ilvl w:val="0"/>
        </w:numPr>
      </w:pPr>
      <w:r>
        <w:t xml:space="preserve">Prepares Employment Status Reports for payroll, HR and/or compliance purposes</w:t>
      </w:r>
    </w:p>
    <w:p>
      <w:pPr>
        <w:pStyle w:val="Compact"/>
        <w:numPr>
          <w:numId w:val="1001"/>
          <w:ilvl w:val="0"/>
        </w:numPr>
      </w:pPr>
      <w:r>
        <w:t xml:space="preserve">Maintains postings, files, and procedures that are in compliance with federal and state statutes</w:t>
      </w:r>
    </w:p>
    <w:p>
      <w:pPr>
        <w:pStyle w:val="Compact"/>
        <w:numPr>
          <w:numId w:val="1001"/>
          <w:ilvl w:val="0"/>
        </w:numPr>
      </w:pPr>
      <w:r>
        <w:t xml:space="preserve">Coordinates and implements the annual compensation review process</w:t>
      </w:r>
    </w:p>
    <w:p>
      <w:pPr>
        <w:pStyle w:val="Compact"/>
        <w:numPr>
          <w:numId w:val="1001"/>
          <w:ilvl w:val="0"/>
        </w:numPr>
      </w:pPr>
      <w:r>
        <w:t xml:space="preserve">Processes and maintains all worker’s compensation claims in a timely manner and according with the company’s Return to Work program</w:t>
      </w:r>
    </w:p>
    <w:p>
      <w:pPr>
        <w:pStyle w:val="Compact"/>
        <w:numPr>
          <w:numId w:val="1001"/>
          <w:ilvl w:val="0"/>
        </w:numPr>
      </w:pPr>
      <w:r>
        <w:t xml:space="preserve">Partner with Business Unit HRBPs with Organization &amp; Talent Review (OTR) process</w:t>
      </w:r>
    </w:p>
    <w:p>
      <w:pPr>
        <w:pStyle w:val="Compact"/>
        <w:numPr>
          <w:numId w:val="1001"/>
          <w:ilvl w:val="0"/>
        </w:numPr>
      </w:pPr>
      <w:r>
        <w:t xml:space="preserve">Oversee the uniform program</w:t>
      </w:r>
    </w:p>
    <w:p>
      <w:pPr>
        <w:pStyle w:val="Compact"/>
        <w:numPr>
          <w:numId w:val="1001"/>
          <w:ilvl w:val="0"/>
        </w:numPr>
      </w:pPr>
      <w:r>
        <w:t xml:space="preserve">Responsible for relationship and HR related items with union</w:t>
      </w:r>
    </w:p>
    <w:p>
      <w:pPr>
        <w:pStyle w:val="Compact"/>
        <w:numPr>
          <w:numId w:val="1001"/>
          <w:ilvl w:val="0"/>
        </w:numPr>
      </w:pPr>
      <w:r>
        <w:t xml:space="preserve">Successfully demonstrates ability to partner with business to recruit and has basic command of recruiting at executive levels</w:t>
      </w:r>
    </w:p>
    <w:p>
      <w:pPr>
        <w:pStyle w:val="Compact"/>
        <w:numPr>
          <w:numId w:val="1001"/>
          <w:ilvl w:val="0"/>
        </w:numPr>
      </w:pPr>
      <w:r>
        <w:t xml:space="preserve">Key partner in succession planning for the business</w:t>
      </w:r>
    </w:p>
    <w:p>
      <w:pPr>
        <w:pStyle w:val="Heading2"/>
      </w:pPr>
      <w:bookmarkStart w:id="23" w:name="qualifications-for-senior-hr-generalist"/>
      <w:r>
        <w:t xml:space="preserve">Qualifications for senior HR generalist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cooperation skills team orientation and flexibility required</w:t>
      </w:r>
    </w:p>
    <w:p>
      <w:pPr>
        <w:pStyle w:val="Compact"/>
        <w:numPr>
          <w:numId w:val="1002"/>
          <w:ilvl w:val="0"/>
        </w:numPr>
      </w:pPr>
      <w:r>
        <w:t xml:space="preserve">Focus will mostly be on HR initiatives/projects to ensure consistency/compliance on all teams</w:t>
      </w:r>
    </w:p>
    <w:p>
      <w:pPr>
        <w:pStyle w:val="Compact"/>
        <w:numPr>
          <w:numId w:val="1002"/>
          <w:ilvl w:val="0"/>
        </w:numPr>
      </w:pPr>
      <w:r>
        <w:t xml:space="preserve">Highly skilled in knowledge of Japanese labor law</w:t>
      </w:r>
    </w:p>
    <w:p>
      <w:pPr>
        <w:pStyle w:val="Compact"/>
        <w:numPr>
          <w:numId w:val="1002"/>
          <w:ilvl w:val="0"/>
        </w:numPr>
      </w:pPr>
      <w:r>
        <w:t xml:space="preserve">Confident working alone and on group projects – self directed</w:t>
      </w:r>
    </w:p>
    <w:p>
      <w:pPr>
        <w:pStyle w:val="Compact"/>
        <w:numPr>
          <w:numId w:val="1002"/>
          <w:ilvl w:val="0"/>
        </w:numPr>
      </w:pPr>
      <w:r>
        <w:t xml:space="preserve">Direct report line to APAC team</w:t>
      </w:r>
    </w:p>
    <w:p>
      <w:pPr>
        <w:pStyle w:val="Compact"/>
        <w:numPr>
          <w:numId w:val="1002"/>
          <w:ilvl w:val="0"/>
        </w:numPr>
      </w:pPr>
      <w:r>
        <w:t xml:space="preserve">Manages and identifies current and long term staff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hr-gener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hr-gener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2021-10-28T13:13:14Z</dcterms:created>
  <dcterms:modified xsi:type="dcterms:W3CDTF">2021-10-28T13:13:14Z</dcterms:modified>
</cp:coreProperties>
</file>