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https://www.velvetjobs.com/job-descriptions/senior-health</w:t>
        </w:r>
      </w:hyperlink>
    </w:p>
    <w:p>
      <w:pPr>
        <w:pStyle w:val="Heading1"/>
      </w:pPr>
      <w:bookmarkStart w:id="21" w:name="example-of-senior-health-job-description"/>
      <w:r>
        <w:t xml:space="preserve">Example of Senior Health Job Description</w:t>
      </w:r>
      <w:bookmarkEnd w:id="21"/>
    </w:p>
    <w:p>
      <w:pPr>
        <w:pStyle w:val="Compact"/>
      </w:pPr>
      <w:r>
        <w:t xml:space="preserve">Our innovative and growing company is hiring for a senior health.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health"/>
      <w:r>
        <w:t xml:space="preserve">Responsibilities for senior health</w:t>
      </w:r>
      <w:bookmarkEnd w:id="22"/>
    </w:p>
    <w:p>
      <w:pPr>
        <w:pStyle w:val="Compact"/>
        <w:numPr>
          <w:numId w:val="1001"/>
          <w:ilvl w:val="0"/>
        </w:numPr>
      </w:pPr>
      <w:r>
        <w:t xml:space="preserve">Provide subject matter expertise in public health content areas such as obesity, nutrition, physical activity, tobacco cessation, community design/built environment, clinical and community linkages, preventive health services and related fields</w:t>
      </w:r>
    </w:p>
    <w:p>
      <w:pPr>
        <w:pStyle w:val="Compact"/>
        <w:numPr>
          <w:numId w:val="1001"/>
          <w:ilvl w:val="0"/>
        </w:numPr>
      </w:pPr>
      <w:r>
        <w:t xml:space="preserve">Writing on various health topics that target healthcare, patient and consumer audiences</w:t>
      </w:r>
    </w:p>
    <w:p>
      <w:pPr>
        <w:pStyle w:val="Compact"/>
        <w:numPr>
          <w:numId w:val="1001"/>
          <w:ilvl w:val="0"/>
        </w:numPr>
      </w:pPr>
      <w:r>
        <w:t xml:space="preserve">Writing press releases, fact sheets, white papers, social media posts</w:t>
      </w:r>
    </w:p>
    <w:p>
      <w:pPr>
        <w:pStyle w:val="Compact"/>
        <w:numPr>
          <w:numId w:val="1001"/>
          <w:ilvl w:val="0"/>
        </w:numPr>
      </w:pPr>
      <w:r>
        <w:t xml:space="preserve">Collaborate with team members to work with federal health agencies to write about public health campaigns focused on antibiotic use, sepsis, and other health related topics</w:t>
      </w:r>
    </w:p>
    <w:p>
      <w:pPr>
        <w:pStyle w:val="Compact"/>
        <w:numPr>
          <w:numId w:val="1001"/>
          <w:ilvl w:val="0"/>
        </w:numPr>
      </w:pPr>
      <w:r>
        <w:t xml:space="preserve">Carry out scientific research on the principles and mechanisms</w:t>
      </w:r>
    </w:p>
    <w:p>
      <w:pPr>
        <w:pStyle w:val="Compact"/>
        <w:numPr>
          <w:numId w:val="1001"/>
          <w:ilvl w:val="0"/>
        </w:numPr>
      </w:pPr>
      <w:r>
        <w:t xml:space="preserve">Lead and execute research project(s) according to time, cost, and quality requirement, and taking responsibility in translating research outcome into business opportunities</w:t>
      </w:r>
    </w:p>
    <w:p>
      <w:pPr>
        <w:pStyle w:val="Compact"/>
        <w:numPr>
          <w:numId w:val="1001"/>
          <w:ilvl w:val="0"/>
        </w:numPr>
      </w:pPr>
      <w:r>
        <w:t xml:space="preserve">Provides technical oversight, guidance and research expertise to senior staff and professionals assigned to projects, providing mentoring, advice, and counsel and checking project work at frequent intervals</w:t>
      </w:r>
    </w:p>
    <w:p>
      <w:pPr>
        <w:pStyle w:val="Compact"/>
        <w:numPr>
          <w:numId w:val="1001"/>
          <w:ilvl w:val="0"/>
        </w:numPr>
      </w:pPr>
      <w:r>
        <w:t xml:space="preserve">Suggests and recommends developmental and training opportunities for individual contributors and immediate project workgroup</w:t>
      </w:r>
    </w:p>
    <w:p>
      <w:pPr>
        <w:pStyle w:val="Compact"/>
        <w:numPr>
          <w:numId w:val="1001"/>
          <w:ilvl w:val="0"/>
        </w:numPr>
      </w:pPr>
      <w:r>
        <w:t xml:space="preserve">Works on complex problems in similar situations that are typically solved by application of deep knowledge based on a wide range of learned alternatives</w:t>
      </w:r>
    </w:p>
    <w:p>
      <w:pPr>
        <w:pStyle w:val="Compact"/>
        <w:numPr>
          <w:numId w:val="1001"/>
          <w:ilvl w:val="0"/>
        </w:numPr>
      </w:pPr>
      <w:r>
        <w:t xml:space="preserve">Exercises judgment within broadly defined general policies, guidelines, and practices in order to develop creative solutions and applying project methods and techniques</w:t>
      </w:r>
    </w:p>
    <w:p>
      <w:pPr>
        <w:pStyle w:val="Heading2"/>
      </w:pPr>
      <w:bookmarkStart w:id="23" w:name="qualifications-for-senior-health"/>
      <w:r>
        <w:t xml:space="preserve">Qualifications for senior health</w:t>
      </w:r>
      <w:bookmarkEnd w:id="23"/>
    </w:p>
    <w:p>
      <w:pPr>
        <w:pStyle w:val="Compact"/>
        <w:numPr>
          <w:numId w:val="1002"/>
          <w:ilvl w:val="0"/>
        </w:numPr>
      </w:pPr>
      <w:r>
        <w:t xml:space="preserve">Demonstrates the ability to document processes in detail and accurately</w:t>
      </w:r>
    </w:p>
    <w:p>
      <w:pPr>
        <w:pStyle w:val="Compact"/>
        <w:numPr>
          <w:numId w:val="1002"/>
          <w:ilvl w:val="0"/>
        </w:numPr>
      </w:pPr>
      <w:r>
        <w:t xml:space="preserve">Ability to work with cross-matrixes teams</w:t>
      </w:r>
    </w:p>
    <w:p>
      <w:pPr>
        <w:pStyle w:val="Compact"/>
        <w:numPr>
          <w:numId w:val="1002"/>
          <w:ilvl w:val="0"/>
        </w:numPr>
      </w:pPr>
      <w:r>
        <w:t xml:space="preserve">Demonstrates strong business writing skills</w:t>
      </w:r>
    </w:p>
    <w:p>
      <w:pPr>
        <w:pStyle w:val="Compact"/>
        <w:numPr>
          <w:numId w:val="1002"/>
          <w:ilvl w:val="0"/>
        </w:numPr>
      </w:pPr>
      <w:r>
        <w:t xml:space="preserve">Demonstrates strong documentation skills</w:t>
      </w:r>
    </w:p>
    <w:p>
      <w:pPr>
        <w:pStyle w:val="Compact"/>
        <w:numPr>
          <w:numId w:val="1002"/>
          <w:ilvl w:val="0"/>
        </w:numPr>
      </w:pPr>
      <w:r>
        <w:t xml:space="preserve">Demonstrate professionalism in all communications with both internal and external customers</w:t>
      </w:r>
    </w:p>
    <w:p>
      <w:pPr>
        <w:pStyle w:val="Compact"/>
        <w:numPr>
          <w:numId w:val="1002"/>
          <w:ilvl w:val="0"/>
        </w:numPr>
      </w:pPr>
      <w:r>
        <w:t xml:space="preserve">BA/BS degree in public health, health communication, social sciences or equivalent, Master’s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healt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healt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2021-10-28T13:15:33Z</dcterms:created>
  <dcterms:modified xsi:type="dcterms:W3CDTF">2021-10-28T13:15:33Z</dcterms:modified>
</cp:coreProperties>
</file>