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https://www.velvetjobs.com/job-descriptions/senior-gl-accountant</w:t>
        </w:r>
      </w:hyperlink>
    </w:p>
    <w:p>
      <w:pPr>
        <w:pStyle w:val="Heading1"/>
      </w:pPr>
      <w:bookmarkStart w:id="21" w:name="example-of-senior-gl-accountant-job-description"/>
      <w:r>
        <w:t xml:space="preserve">Example of Senior GL Accountant Job Description</w:t>
      </w:r>
      <w:bookmarkEnd w:id="21"/>
    </w:p>
    <w:p>
      <w:pPr>
        <w:pStyle w:val="Compact"/>
      </w:pPr>
      <w:r>
        <w:t xml:space="preserve">Our growing company is looking for a senior GL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gl-accountant"/>
      <w:r>
        <w:t xml:space="preserve">Responsibilities for senior GL accountant</w:t>
      </w:r>
      <w:bookmarkEnd w:id="22"/>
    </w:p>
    <w:p>
      <w:pPr>
        <w:pStyle w:val="Compact"/>
        <w:numPr>
          <w:numId w:val="1001"/>
          <w:ilvl w:val="0"/>
        </w:numPr>
      </w:pPr>
      <w:r>
        <w:t xml:space="preserve">Help lead the implementation of best practices in general ledger team to simplify, standardize and scale our business and global RTR organization</w:t>
      </w:r>
    </w:p>
    <w:p>
      <w:pPr>
        <w:pStyle w:val="Compact"/>
        <w:numPr>
          <w:numId w:val="1001"/>
          <w:ilvl w:val="0"/>
        </w:numPr>
      </w:pPr>
      <w:r>
        <w:t xml:space="preserve">Support external and internal audit requirements related to specific areas of responsibility and help develop/refine RTR accounting processes and procedures</w:t>
      </w:r>
    </w:p>
    <w:p>
      <w:pPr>
        <w:pStyle w:val="Compact"/>
        <w:numPr>
          <w:numId w:val="1001"/>
          <w:ilvl w:val="0"/>
        </w:numPr>
      </w:pPr>
      <w:r>
        <w:t xml:space="preserve">Work cross functionally with Technical accounting, Finance, Legal, OTC, STP, Payroll, FP&amp;A, Tax, BIZ and various business owners on policies, processes, and help drive key system initiatives and improvements</w:t>
      </w:r>
    </w:p>
    <w:p>
      <w:pPr>
        <w:pStyle w:val="Compact"/>
        <w:numPr>
          <w:numId w:val="1001"/>
          <w:ilvl w:val="0"/>
        </w:numPr>
      </w:pPr>
      <w:r>
        <w:t xml:space="preserve">Assist in GL accounting integration and acquisitions</w:t>
      </w:r>
    </w:p>
    <w:p>
      <w:pPr>
        <w:pStyle w:val="Compact"/>
        <w:numPr>
          <w:numId w:val="1001"/>
          <w:ilvl w:val="0"/>
        </w:numPr>
      </w:pPr>
      <w:r>
        <w:t xml:space="preserve">Mentor, teach and review the work of other supporting members of the accounting team</w:t>
      </w:r>
    </w:p>
    <w:p>
      <w:pPr>
        <w:pStyle w:val="Compact"/>
        <w:numPr>
          <w:numId w:val="1001"/>
          <w:ilvl w:val="0"/>
        </w:numPr>
      </w:pPr>
      <w:r>
        <w:t xml:space="preserve">Manage monthly closing of financial records, including preparation of journal entries and account reconciliations for multiple general ledger accounts including cash, prepaid expenses, payroll and accrued expenses accounts</w:t>
      </w:r>
    </w:p>
    <w:p>
      <w:pPr>
        <w:pStyle w:val="Compact"/>
        <w:numPr>
          <w:numId w:val="1001"/>
          <w:ilvl w:val="0"/>
        </w:numPr>
      </w:pPr>
      <w:r>
        <w:t xml:space="preserve">Ensuring accurate accounting and timely completion of required payroll transactions</w:t>
      </w:r>
    </w:p>
    <w:p>
      <w:pPr>
        <w:pStyle w:val="Compact"/>
        <w:numPr>
          <w:numId w:val="1001"/>
          <w:ilvl w:val="0"/>
        </w:numPr>
      </w:pPr>
      <w:r>
        <w:t xml:space="preserve">Review, prepare and analyze accounting transactions, financial statements, or other financial reports to assess accuracy, completeness, and provide variance explanations</w:t>
      </w:r>
    </w:p>
    <w:p>
      <w:pPr>
        <w:pStyle w:val="Compact"/>
        <w:numPr>
          <w:numId w:val="1001"/>
          <w:ilvl w:val="0"/>
        </w:numPr>
      </w:pPr>
      <w:r>
        <w:t xml:space="preserve">Responsible for coordinating the completion of external auditor requests for quarterly and year-end testing</w:t>
      </w:r>
    </w:p>
    <w:p>
      <w:pPr>
        <w:pStyle w:val="Compact"/>
        <w:numPr>
          <w:numId w:val="1001"/>
          <w:ilvl w:val="0"/>
        </w:numPr>
      </w:pPr>
      <w:r>
        <w:t xml:space="preserve">Responsible for maintenance activities in Oracle R12, FCM and ARM</w:t>
      </w:r>
    </w:p>
    <w:p>
      <w:pPr>
        <w:pStyle w:val="Heading2"/>
      </w:pPr>
      <w:bookmarkStart w:id="23" w:name="qualifications-for-senior-gl-accountant"/>
      <w:r>
        <w:t xml:space="preserve">Qualifications for senior GL accountant</w:t>
      </w:r>
      <w:bookmarkEnd w:id="23"/>
    </w:p>
    <w:p>
      <w:pPr>
        <w:pStyle w:val="Compact"/>
        <w:numPr>
          <w:numId w:val="1002"/>
          <w:ilvl w:val="0"/>
        </w:numPr>
      </w:pPr>
      <w:r>
        <w:t xml:space="preserve">Background in public accounting, Big 4 is a plus</w:t>
      </w:r>
    </w:p>
    <w:p>
      <w:pPr>
        <w:pStyle w:val="Compact"/>
        <w:numPr>
          <w:numId w:val="1002"/>
          <w:ilvl w:val="0"/>
        </w:numPr>
      </w:pPr>
      <w:r>
        <w:t xml:space="preserve">Experince in monitoring Cash and Banking controls is a plus</w:t>
      </w:r>
    </w:p>
    <w:p>
      <w:pPr>
        <w:pStyle w:val="Compact"/>
        <w:numPr>
          <w:numId w:val="1002"/>
          <w:ilvl w:val="0"/>
        </w:numPr>
      </w:pPr>
      <w:r>
        <w:t xml:space="preserve">Must be a proactive problem solver with the ability to think outside the box, arriving at creative and effective recommendations for improvements and enhancements in financial and non-financial operations</w:t>
      </w:r>
    </w:p>
    <w:p>
      <w:pPr>
        <w:pStyle w:val="Compact"/>
        <w:numPr>
          <w:numId w:val="1002"/>
          <w:ilvl w:val="0"/>
        </w:numPr>
      </w:pPr>
      <w:r>
        <w:t xml:space="preserve">Other languages within the EMEA region is an advantage</w:t>
      </w:r>
    </w:p>
    <w:p>
      <w:pPr>
        <w:pStyle w:val="Compact"/>
        <w:numPr>
          <w:numId w:val="1002"/>
          <w:ilvl w:val="0"/>
        </w:numPr>
      </w:pPr>
      <w:r>
        <w:t xml:space="preserve">Academic excellence with financial or quantitative competence</w:t>
      </w:r>
    </w:p>
    <w:p>
      <w:pPr>
        <w:pStyle w:val="Compact"/>
        <w:numPr>
          <w:numId w:val="1002"/>
          <w:ilvl w:val="0"/>
        </w:numPr>
      </w:pPr>
      <w:r>
        <w:t xml:space="preserve">Prepare, review and approve the most complex journal entries, consolidated statements, balance sheet reconciliation and client carrier reconciliations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gl-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gl-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2021-10-28T13:21:56Z</dcterms:created>
  <dcterms:modified xsi:type="dcterms:W3CDTF">2021-10-28T13:21:56Z</dcterms:modified>
</cp:coreProperties>
</file>