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https://www.velvetjobs.com/job-descriptions/senior-finance-analyst-finance</w:t>
        </w:r>
      </w:hyperlink>
    </w:p>
    <w:p>
      <w:pPr>
        <w:pStyle w:val="Heading1"/>
      </w:pPr>
      <w:bookmarkStart w:id="21" w:name="example-of-senior-finance-analyst-finance-job-description"/>
      <w:r>
        <w:t xml:space="preserve">Example of Senior Finance Analyst, Finance Job Description</w:t>
      </w:r>
      <w:bookmarkEnd w:id="21"/>
    </w:p>
    <w:p>
      <w:pPr>
        <w:pStyle w:val="Compact"/>
      </w:pPr>
      <w:r>
        <w:t xml:space="preserve">Our growing company is looking for a senior finance analyst, finance. To join our growing team, please review the list of responsibilities and qualifications.</w:t>
      </w:r>
    </w:p>
    <w:p>
      <w:pPr>
        <w:pStyle w:val="Heading2"/>
      </w:pPr>
      <w:bookmarkStart w:id="22" w:name="responsibilities-for-senior-finance-analyst-finance"/>
      <w:r>
        <w:t xml:space="preserve">Responsibilities for senior finance analyst,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a key role in the introduction and roll-out of new technologies in reporting and analytics</w:t>
      </w:r>
    </w:p>
    <w:p>
      <w:pPr>
        <w:pStyle w:val="Compact"/>
        <w:numPr>
          <w:numId w:val="1001"/>
          <w:ilvl w:val="0"/>
        </w:numPr>
      </w:pPr>
      <w:r>
        <w:t xml:space="preserve">Lead other projects as CF R or Executive Management may require, engaging with senior Division Management and technical experts as required</w:t>
      </w:r>
    </w:p>
    <w:p>
      <w:pPr>
        <w:pStyle w:val="Compact"/>
        <w:numPr>
          <w:numId w:val="1001"/>
          <w:ilvl w:val="0"/>
        </w:numPr>
      </w:pPr>
      <w:r>
        <w:t xml:space="preserve">Lead the financial planning, analysis and overall due diligence for a business unit of ANI Vietnam</w:t>
      </w:r>
    </w:p>
    <w:p>
      <w:pPr>
        <w:pStyle w:val="Compact"/>
        <w:numPr>
          <w:numId w:val="1001"/>
          <w:ilvl w:val="0"/>
        </w:numPr>
      </w:pPr>
      <w:r>
        <w:t xml:space="preserve">Attend key business unit meetings to develop an understanding of the market dynamics, and act as the primary coordinator to the business unit for forecasting and financial analysis</w:t>
      </w:r>
    </w:p>
    <w:p>
      <w:pPr>
        <w:pStyle w:val="Compact"/>
        <w:numPr>
          <w:numId w:val="1001"/>
          <w:ilvl w:val="0"/>
        </w:numPr>
      </w:pPr>
      <w:r>
        <w:t xml:space="preserve">Maintain the pricing, discount &amp; volume details and update accordingly based on business unit and trade input</w:t>
      </w:r>
    </w:p>
    <w:p>
      <w:pPr>
        <w:pStyle w:val="Compact"/>
        <w:numPr>
          <w:numId w:val="1001"/>
          <w:ilvl w:val="0"/>
        </w:numPr>
      </w:pPr>
      <w:r>
        <w:t xml:space="preserve">Update and monitor market status of products within the business unit</w:t>
      </w:r>
    </w:p>
    <w:p>
      <w:pPr>
        <w:pStyle w:val="Compact"/>
        <w:numPr>
          <w:numId w:val="1001"/>
          <w:ilvl w:val="0"/>
        </w:numPr>
      </w:pPr>
      <w:r>
        <w:t xml:space="preserve">Evaluate margin impact related to investment decisions, pricing and promotions, and business development opportunities to the business unit leaders to support the making of decisions</w:t>
      </w:r>
    </w:p>
    <w:p>
      <w:pPr>
        <w:pStyle w:val="Compact"/>
        <w:numPr>
          <w:numId w:val="1001"/>
          <w:ilvl w:val="0"/>
        </w:numPr>
      </w:pPr>
      <w:r>
        <w:t xml:space="preserve">Assist the Commercial Finance Manager in controlling marketing and operating expenditures in line with company financial instructions</w:t>
      </w:r>
    </w:p>
    <w:p>
      <w:pPr>
        <w:pStyle w:val="Compact"/>
        <w:numPr>
          <w:numId w:val="1001"/>
          <w:ilvl w:val="0"/>
        </w:numPr>
      </w:pPr>
      <w:r>
        <w:t xml:space="preserve">Perform financial analysis on advertising and promotion programs to ensure optimum performance at lowest possible costs</w:t>
      </w:r>
    </w:p>
    <w:p>
      <w:pPr>
        <w:pStyle w:val="Compact"/>
        <w:numPr>
          <w:numId w:val="1001"/>
          <w:ilvl w:val="0"/>
        </w:numPr>
      </w:pPr>
      <w:r>
        <w:t xml:space="preserve">Maintain the business unit P&amp;L actuals and forecast</w:t>
      </w:r>
    </w:p>
    <w:p>
      <w:pPr>
        <w:pStyle w:val="Heading2"/>
      </w:pPr>
      <w:bookmarkStart w:id="23" w:name="qualifications-for-senior-finance-analyst-finance"/>
      <w:r>
        <w:t xml:space="preserve">Qualifications for senior finance analyst,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degree(s) with a major in finance, accounting and/or business related degrees or equivalent experience</w:t>
      </w:r>
    </w:p>
    <w:p>
      <w:pPr>
        <w:pStyle w:val="Compact"/>
        <w:numPr>
          <w:numId w:val="1002"/>
          <w:ilvl w:val="0"/>
        </w:numPr>
      </w:pPr>
      <w:r>
        <w:t xml:space="preserve">Perform and support monthly accounting close including journal entries and account reconciliations</w:t>
      </w:r>
    </w:p>
    <w:p>
      <w:pPr>
        <w:pStyle w:val="Compact"/>
        <w:numPr>
          <w:numId w:val="1002"/>
          <w:ilvl w:val="0"/>
        </w:numPr>
      </w:pPr>
      <w:r>
        <w:t xml:space="preserve">Assist in development of new accounting models under ASC 606</w:t>
      </w:r>
    </w:p>
    <w:p>
      <w:pPr>
        <w:pStyle w:val="Compact"/>
        <w:numPr>
          <w:numId w:val="1002"/>
          <w:ilvl w:val="0"/>
        </w:numPr>
      </w:pPr>
      <w:r>
        <w:t xml:space="preserve">Research, analyze and apply accounting / reporting guidance relating to FASB and SEC rules and regulations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Finance and/or Healthcare</w:t>
      </w:r>
    </w:p>
    <w:p>
      <w:pPr>
        <w:pStyle w:val="Compact"/>
        <w:numPr>
          <w:numId w:val="1002"/>
          <w:ilvl w:val="0"/>
        </w:numPr>
      </w:pPr>
      <w:r>
        <w:t xml:space="preserve">Prepare and review monthly, quarterly, and annual financial information for all business units within CT&amp;S Europe and Africa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e-analys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e-analys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2021-10-28T18:29:34Z</dcterms:created>
  <dcterms:modified xsi:type="dcterms:W3CDTF">2021-10-28T18:29:34Z</dcterms:modified>
</cp:coreProperties>
</file>