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https://www.velvetjobs.com/job-descriptions/senior-engineering-specialist</w:t>
        </w:r>
      </w:hyperlink>
    </w:p>
    <w:p>
      <w:pPr>
        <w:pStyle w:val="Heading1"/>
      </w:pPr>
      <w:bookmarkStart w:id="21" w:name="example-of-senior-engineering-specialist-job-description"/>
      <w:r>
        <w:t xml:space="preserve">Example of Senior Engineering Specialist Job Description</w:t>
      </w:r>
      <w:bookmarkEnd w:id="21"/>
    </w:p>
    <w:p>
      <w:pPr>
        <w:pStyle w:val="Compact"/>
      </w:pPr>
      <w:r>
        <w:t xml:space="preserve">Our growing company is looking for a senior engineering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engineering-specialist"/>
      <w:r>
        <w:t xml:space="preserve">Responsibilities for senior engineering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Chair commissioning meetings and provide expert advice to site inspections/testing activities</w:t>
      </w:r>
    </w:p>
    <w:p>
      <w:pPr>
        <w:pStyle w:val="Compact"/>
        <w:numPr>
          <w:numId w:val="1001"/>
          <w:ilvl w:val="0"/>
        </w:numPr>
      </w:pPr>
      <w:r>
        <w:t xml:space="preserve">Review and optimize building control systems and EMS performance</w:t>
      </w:r>
    </w:p>
    <w:p>
      <w:pPr>
        <w:pStyle w:val="Compact"/>
        <w:numPr>
          <w:numId w:val="1001"/>
          <w:ilvl w:val="0"/>
        </w:numPr>
      </w:pPr>
      <w:r>
        <w:t xml:space="preserve">Observe third party testing and equipment start up</w:t>
      </w:r>
    </w:p>
    <w:p>
      <w:pPr>
        <w:pStyle w:val="Compact"/>
        <w:numPr>
          <w:numId w:val="1001"/>
          <w:ilvl w:val="0"/>
        </w:numPr>
      </w:pPr>
      <w:r>
        <w:t xml:space="preserve">Direct and/or conduct functional testing</w:t>
      </w:r>
    </w:p>
    <w:p>
      <w:pPr>
        <w:pStyle w:val="Compact"/>
        <w:numPr>
          <w:numId w:val="1001"/>
          <w:ilvl w:val="0"/>
        </w:numPr>
      </w:pPr>
      <w:r>
        <w:t xml:space="preserve">Perform measurement and verification</w:t>
      </w:r>
    </w:p>
    <w:p>
      <w:pPr>
        <w:pStyle w:val="Compact"/>
        <w:numPr>
          <w:numId w:val="1001"/>
          <w:ilvl w:val="0"/>
        </w:numPr>
      </w:pPr>
      <w:r>
        <w:t xml:space="preserve">Develop clear and concise written reports that convey technical information</w:t>
      </w:r>
    </w:p>
    <w:p>
      <w:pPr>
        <w:pStyle w:val="Compact"/>
        <w:numPr>
          <w:numId w:val="1001"/>
          <w:ilvl w:val="0"/>
        </w:numPr>
      </w:pPr>
      <w:r>
        <w:t xml:space="preserve">Perform hazard identification and hazard analysis studies (PHA, SHA, HAZID, HAZOP, FTA, FHA)</w:t>
      </w:r>
    </w:p>
    <w:p>
      <w:pPr>
        <w:pStyle w:val="Compact"/>
        <w:numPr>
          <w:numId w:val="1001"/>
          <w:ilvl w:val="0"/>
        </w:numPr>
      </w:pPr>
      <w:r>
        <w:t xml:space="preserve">Conduct safety analyses and verify that the train control systems are safe (FFMEA, FMECA, FSA)</w:t>
      </w:r>
    </w:p>
    <w:p>
      <w:pPr>
        <w:pStyle w:val="Compact"/>
        <w:numPr>
          <w:numId w:val="1001"/>
          <w:ilvl w:val="0"/>
        </w:numPr>
      </w:pPr>
      <w:r>
        <w:t xml:space="preserve">Technical leadership skills are essential and able to communicate effectively across the organization, universities, technical societies, governmental agencies and other organizations responsible for developing technology</w:t>
      </w:r>
    </w:p>
    <w:p>
      <w:pPr>
        <w:pStyle w:val="Compact"/>
        <w:numPr>
          <w:numId w:val="1001"/>
          <w:ilvl w:val="0"/>
        </w:numPr>
      </w:pPr>
      <w:r>
        <w:t xml:space="preserve">Monitor processes</w:t>
      </w:r>
    </w:p>
    <w:p>
      <w:pPr>
        <w:pStyle w:val="Heading2"/>
      </w:pPr>
      <w:bookmarkStart w:id="23" w:name="qualifications-for-senior-engineering-specialist"/>
      <w:r>
        <w:t xml:space="preserve">Qualifications for senior engineering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the areas of design support, district/local, tract, technical planning or distribution engineering</w:t>
      </w:r>
    </w:p>
    <w:p>
      <w:pPr>
        <w:pStyle w:val="Compact"/>
        <w:numPr>
          <w:numId w:val="1002"/>
          <w:ilvl w:val="0"/>
        </w:numPr>
      </w:pPr>
      <w:r>
        <w:t xml:space="preserve">Knowledge and background in the area of construction and/or field operations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preparing reports, making oral presentations, and translating technical concepts for both technical and non-technical personnel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or other related discipline</w:t>
      </w:r>
    </w:p>
    <w:p>
      <w:pPr>
        <w:pStyle w:val="Compact"/>
        <w:numPr>
          <w:numId w:val="1002"/>
          <w:ilvl w:val="0"/>
        </w:numPr>
      </w:pPr>
      <w:r>
        <w:t xml:space="preserve">Design/drafting CAD for electric utility, electrical distribution design, engineering design, or construction work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university or college in Mechanical, Electrical, or Building Systems Engineering along with a P.Eng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ngineer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ngineer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2021-10-28T18:36:02Z</dcterms:created>
  <dcterms:modified xsi:type="dcterms:W3CDTF">2021-10-28T18:36:02Z</dcterms:modified>
</cp:coreProperties>
</file>