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https://www.velvetjobs.com/job-descriptions/senior-development</w:t>
        </w:r>
      </w:hyperlink>
    </w:p>
    <w:p>
      <w:pPr>
        <w:pStyle w:val="Heading1"/>
      </w:pPr>
      <w:bookmarkStart w:id="21" w:name="example-of-senior-development-job-description"/>
      <w:r>
        <w:t xml:space="preserve">Example of Senior Development Job Description</w:t>
      </w:r>
      <w:bookmarkEnd w:id="21"/>
    </w:p>
    <w:p>
      <w:pPr>
        <w:pStyle w:val="Compact"/>
      </w:pPr>
      <w:r>
        <w:t xml:space="preserve">Our innovative and growing company is looking to fill the role of senior development.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development"/>
      <w:r>
        <w:t xml:space="preserve">Responsibilities for senior development</w:t>
      </w:r>
      <w:bookmarkEnd w:id="22"/>
    </w:p>
    <w:p>
      <w:pPr>
        <w:pStyle w:val="Compact"/>
        <w:numPr>
          <w:numId w:val="1001"/>
          <w:ilvl w:val="0"/>
        </w:numPr>
      </w:pPr>
      <w:r>
        <w:t xml:space="preserve">The Application Designer is responsible for the overall Design, Development, Testing, Debugging, Warranty Support and build of the custom elements of the solution</w:t>
      </w:r>
    </w:p>
    <w:p>
      <w:pPr>
        <w:pStyle w:val="Compact"/>
        <w:numPr>
          <w:numId w:val="1001"/>
          <w:ilvl w:val="0"/>
        </w:numPr>
      </w:pPr>
      <w:r>
        <w:t xml:space="preserve">Work closely with Onshore SME/Application Designer in solution designing and providing technical oversight to developers for delivering the complete solution for the customer</w:t>
      </w:r>
    </w:p>
    <w:p>
      <w:pPr>
        <w:pStyle w:val="Compact"/>
        <w:numPr>
          <w:numId w:val="1001"/>
          <w:ilvl w:val="0"/>
        </w:numPr>
      </w:pPr>
      <w:r>
        <w:t xml:space="preserve">Ideally has exposure to design and development of user interfaces in Java experience within financial services organizations</w:t>
      </w:r>
    </w:p>
    <w:p>
      <w:pPr>
        <w:pStyle w:val="Compact"/>
        <w:numPr>
          <w:numId w:val="1001"/>
          <w:ilvl w:val="0"/>
        </w:numPr>
      </w:pPr>
      <w:r>
        <w:t xml:space="preserve">Advocate the best practices to ensure delivery of robust applications that follow architectural processes and direction</w:t>
      </w:r>
    </w:p>
    <w:p>
      <w:pPr>
        <w:pStyle w:val="Compact"/>
        <w:numPr>
          <w:numId w:val="1001"/>
          <w:ilvl w:val="0"/>
        </w:numPr>
      </w:pPr>
      <w:r>
        <w:t xml:space="preserve">Participates and shares Functional/Technical knowledge with the rest of the team and able to communicate architectural solutions effectively to the team</w:t>
      </w:r>
    </w:p>
    <w:p>
      <w:pPr>
        <w:pStyle w:val="Compact"/>
        <w:numPr>
          <w:numId w:val="1001"/>
          <w:ilvl w:val="0"/>
        </w:numPr>
      </w:pPr>
      <w:r>
        <w:t xml:space="preserve">A PhD in Biochemistry/Protein Chemistry or related disciplines with 0 to 4 years of relevant experience in a biotechnology/pharmaceutical environment</w:t>
      </w:r>
    </w:p>
    <w:p>
      <w:pPr>
        <w:pStyle w:val="Compact"/>
        <w:numPr>
          <w:numId w:val="1001"/>
          <w:ilvl w:val="0"/>
        </w:numPr>
      </w:pPr>
      <w:r>
        <w:t xml:space="preserve">Write software programs in C#/.Net, JavaScript, TypeScript, HTML5 and Angular2/4 on Windows platforms</w:t>
      </w:r>
    </w:p>
    <w:p>
      <w:pPr>
        <w:pStyle w:val="Compact"/>
        <w:numPr>
          <w:numId w:val="1001"/>
          <w:ilvl w:val="0"/>
        </w:numPr>
      </w:pPr>
      <w:r>
        <w:t xml:space="preserve">Design, administrate und use MS SQL Server databases</w:t>
      </w:r>
    </w:p>
    <w:p>
      <w:pPr>
        <w:pStyle w:val="Compact"/>
        <w:numPr>
          <w:numId w:val="1001"/>
          <w:ilvl w:val="0"/>
        </w:numPr>
      </w:pPr>
      <w:r>
        <w:t xml:space="preserve">Crafts and edits major and principal gift proposals, presentations and reports, working with leadership to shape a powerful solicitation tailored to the target donor or prospect</w:t>
      </w:r>
    </w:p>
    <w:p>
      <w:pPr>
        <w:pStyle w:val="Compact"/>
        <w:numPr>
          <w:numId w:val="1001"/>
          <w:ilvl w:val="0"/>
        </w:numPr>
      </w:pPr>
      <w:r>
        <w:t xml:space="preserve">Leads efforts to develop a consistent structure for all development proposals and reports</w:t>
      </w:r>
    </w:p>
    <w:p>
      <w:pPr>
        <w:pStyle w:val="Heading2"/>
      </w:pPr>
      <w:bookmarkStart w:id="23" w:name="qualifications-for-senior-development"/>
      <w:r>
        <w:t xml:space="preserve">Qualifications for senior development</w:t>
      </w:r>
      <w:bookmarkEnd w:id="23"/>
    </w:p>
    <w:p>
      <w:pPr>
        <w:pStyle w:val="Compact"/>
        <w:numPr>
          <w:numId w:val="1002"/>
          <w:ilvl w:val="0"/>
        </w:numPr>
      </w:pPr>
      <w:r>
        <w:t xml:space="preserve">Competent in devising field architecture in line with reserve ranges</w:t>
      </w:r>
    </w:p>
    <w:p>
      <w:pPr>
        <w:pStyle w:val="Compact"/>
        <w:numPr>
          <w:numId w:val="1002"/>
          <w:ilvl w:val="0"/>
        </w:numPr>
      </w:pPr>
      <w:r>
        <w:t xml:space="preserve">Ability to manage the preparation of CAPEX and OPEX estimates (use of IHS Que$tor® and in-house estimating packages)</w:t>
      </w:r>
    </w:p>
    <w:p>
      <w:pPr>
        <w:pStyle w:val="Compact"/>
        <w:numPr>
          <w:numId w:val="1002"/>
          <w:ilvl w:val="0"/>
        </w:numPr>
      </w:pPr>
      <w:r>
        <w:t xml:space="preserve">Self-motivated learner who can demonstrate use of initiative</w:t>
      </w:r>
    </w:p>
    <w:p>
      <w:pPr>
        <w:pStyle w:val="Compact"/>
        <w:numPr>
          <w:numId w:val="1002"/>
          <w:ilvl w:val="0"/>
        </w:numPr>
      </w:pPr>
      <w:r>
        <w:t xml:space="preserve">Flexible and adaptive approach to work</w:t>
      </w:r>
    </w:p>
    <w:p>
      <w:pPr>
        <w:pStyle w:val="Compact"/>
        <w:numPr>
          <w:numId w:val="1002"/>
          <w:ilvl w:val="0"/>
        </w:numPr>
      </w:pPr>
      <w:r>
        <w:t xml:space="preserve">Strong knowledge of existing and future subsea and topsides development technologies</w:t>
      </w:r>
    </w:p>
    <w:p>
      <w:pPr>
        <w:pStyle w:val="Compact"/>
        <w:numPr>
          <w:numId w:val="1002"/>
          <w:ilvl w:val="0"/>
        </w:numPr>
      </w:pPr>
      <w:r>
        <w:t xml:space="preserve">Experience and knowledge of oil field economics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2021-10-28T18:38:50Z</dcterms:created>
  <dcterms:modified xsi:type="dcterms:W3CDTF">2021-10-28T18:38:50Z</dcterms:modified>
</cp:coreProperties>
</file>