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https://www.velvetjobs.com/job-descriptions/senior-controller</w:t>
        </w:r>
      </w:hyperlink>
    </w:p>
    <w:p>
      <w:pPr>
        <w:pStyle w:val="Heading1"/>
      </w:pPr>
      <w:bookmarkStart w:id="21" w:name="example-of-senior-controller-job-description"/>
      <w:r>
        <w:t xml:space="preserve">Example of Senior Controller Job Description</w:t>
      </w:r>
      <w:bookmarkEnd w:id="21"/>
    </w:p>
    <w:p>
      <w:pPr>
        <w:pStyle w:val="Compact"/>
      </w:pPr>
      <w:r>
        <w:t xml:space="preserve">Our company is growing rapidly and is looking for a senior controller. To join our growing team, please review the list of responsibilities and qualifications.</w:t>
      </w:r>
    </w:p>
    <w:p>
      <w:pPr>
        <w:pStyle w:val="Heading2"/>
      </w:pPr>
      <w:bookmarkStart w:id="22" w:name="responsibilities-for-senior-controller"/>
      <w:r>
        <w:t xml:space="preserve">Responsibilities for senior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Making sure that accurate, current information is disseminated in a timely manner and that documents are stored correctly and are easily accessible</w:t>
      </w:r>
    </w:p>
    <w:p>
      <w:pPr>
        <w:pStyle w:val="Compact"/>
        <w:numPr>
          <w:numId w:val="1001"/>
          <w:ilvl w:val="0"/>
        </w:numPr>
      </w:pPr>
      <w:r>
        <w:t xml:space="preserve">Working closely with the Manager of Documents &amp; Records Management and the Documents &amp; Records and Project and Engineering teams</w:t>
      </w:r>
    </w:p>
    <w:p>
      <w:pPr>
        <w:pStyle w:val="Compact"/>
        <w:numPr>
          <w:numId w:val="1001"/>
          <w:ilvl w:val="0"/>
        </w:numPr>
      </w:pPr>
      <w:r>
        <w:t xml:space="preserve">Establishing and maintaining close interface &amp; liaison with the PSD Manager, team members and Client's department focal points</w:t>
      </w:r>
    </w:p>
    <w:p>
      <w:pPr>
        <w:pStyle w:val="Compact"/>
        <w:numPr>
          <w:numId w:val="1001"/>
          <w:ilvl w:val="0"/>
        </w:numPr>
      </w:pPr>
      <w:r>
        <w:t xml:space="preserve">Prepare, review, analyze and comment Dynamic Forecast (DF) and financial performance by division and channel</w:t>
      </w:r>
    </w:p>
    <w:p>
      <w:pPr>
        <w:pStyle w:val="Compact"/>
        <w:numPr>
          <w:numId w:val="1001"/>
          <w:ilvl w:val="0"/>
        </w:numPr>
      </w:pPr>
      <w:r>
        <w:t xml:space="preserve">Perform specific analysis, business cases and provide adequate support and recommendations to Management for decision making</w:t>
      </w:r>
    </w:p>
    <w:p>
      <w:pPr>
        <w:pStyle w:val="Compact"/>
        <w:numPr>
          <w:numId w:val="1001"/>
          <w:ilvl w:val="0"/>
        </w:numPr>
      </w:pPr>
      <w:r>
        <w:t xml:space="preserve">Ensure accurate, transparent, consistent and timely Financial Accounting records and reporting submissions</w:t>
      </w:r>
    </w:p>
    <w:p>
      <w:pPr>
        <w:pStyle w:val="Compact"/>
        <w:numPr>
          <w:numId w:val="1001"/>
          <w:ilvl w:val="0"/>
        </w:numPr>
      </w:pPr>
      <w:r>
        <w:t xml:space="preserve">Ensuring realistic rolling forecasts and gap analyses as an early warning system</w:t>
      </w:r>
    </w:p>
    <w:p>
      <w:pPr>
        <w:pStyle w:val="Compact"/>
        <w:numPr>
          <w:numId w:val="1001"/>
          <w:ilvl w:val="0"/>
        </w:numPr>
      </w:pPr>
      <w:r>
        <w:t xml:space="preserve">People management of 4-5 Controllers</w:t>
      </w:r>
    </w:p>
    <w:p>
      <w:pPr>
        <w:pStyle w:val="Compact"/>
        <w:numPr>
          <w:numId w:val="1001"/>
          <w:ilvl w:val="0"/>
        </w:numPr>
      </w:pPr>
      <w:r>
        <w:t xml:space="preserve">Handle customer queries and drive issue resolution</w:t>
      </w:r>
    </w:p>
    <w:p>
      <w:pPr>
        <w:pStyle w:val="Compact"/>
        <w:numPr>
          <w:numId w:val="1001"/>
          <w:ilvl w:val="0"/>
        </w:numPr>
      </w:pPr>
      <w:r>
        <w:t xml:space="preserve">Manage relationship with customers, with the market (account managers, credit risk manager, Finance manager) and internally</w:t>
      </w:r>
    </w:p>
    <w:p>
      <w:pPr>
        <w:pStyle w:val="Heading2"/>
      </w:pPr>
      <w:bookmarkStart w:id="23" w:name="qualifications-for-senior-controller"/>
      <w:r>
        <w:t xml:space="preserve">Qualifications for senior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independently with zero supervision and lots of autonomy</w:t>
      </w:r>
    </w:p>
    <w:p>
      <w:pPr>
        <w:pStyle w:val="Compact"/>
        <w:numPr>
          <w:numId w:val="1002"/>
          <w:ilvl w:val="0"/>
        </w:numPr>
      </w:pPr>
      <w:r>
        <w:t xml:space="preserve">Proactive and “on-the-ball” ability flexibility and responsiveness to change</w:t>
      </w:r>
    </w:p>
    <w:p>
      <w:pPr>
        <w:pStyle w:val="Compact"/>
        <w:numPr>
          <w:numId w:val="1002"/>
          <w:ilvl w:val="0"/>
        </w:numPr>
      </w:pPr>
      <w:r>
        <w:t xml:space="preserve">Ability to challenge the valuation methodologies proposed by the Business Unit quantitative strategists</w:t>
      </w:r>
    </w:p>
    <w:p>
      <w:pPr>
        <w:pStyle w:val="Compact"/>
        <w:numPr>
          <w:numId w:val="1002"/>
          <w:ilvl w:val="0"/>
        </w:numPr>
      </w:pPr>
      <w:r>
        <w:t xml:space="preserve">The ideal candidate will possess at least 5 years working experience with proficiency in the theory and application of derivatives modeling</w:t>
      </w:r>
    </w:p>
    <w:p>
      <w:pPr>
        <w:pStyle w:val="Compact"/>
        <w:numPr>
          <w:numId w:val="1002"/>
          <w:ilvl w:val="0"/>
        </w:numPr>
      </w:pPr>
      <w:r>
        <w:t xml:space="preserve">8 to 10 years minimum of accounting, bookkeeping and/or Controller experience</w:t>
      </w:r>
    </w:p>
    <w:p>
      <w:pPr>
        <w:pStyle w:val="Compact"/>
        <w:numPr>
          <w:numId w:val="1002"/>
          <w:ilvl w:val="0"/>
        </w:numPr>
      </w:pPr>
      <w:r>
        <w:t xml:space="preserve">Experience in an education or not-for-profit setting,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2021-10-28T13:16:20Z</dcterms:created>
  <dcterms:modified xsi:type="dcterms:W3CDTF">2021-10-28T13:16:20Z</dcterms:modified>
</cp:coreProperties>
</file>