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https://www.velvetjobs.com/job-descriptions/senior-compensation-consultant</w:t>
        </w:r>
      </w:hyperlink>
    </w:p>
    <w:p>
      <w:pPr>
        <w:pStyle w:val="Heading1"/>
      </w:pPr>
      <w:bookmarkStart w:id="21" w:name="example-of-senior-compensation-consultant-job-description"/>
      <w:r>
        <w:t xml:space="preserve">Example of Senior Compensation Consultant Job Description</w:t>
      </w:r>
      <w:bookmarkEnd w:id="21"/>
    </w:p>
    <w:p>
      <w:pPr>
        <w:pStyle w:val="Compact"/>
      </w:pPr>
      <w:r>
        <w:t xml:space="preserve">Our innovative and growing company is looking to fill the role of senior compensation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compensation-consultant"/>
      <w:r>
        <w:t xml:space="preserve">Responsibilities for senior compensation consultant</w:t>
      </w:r>
      <w:bookmarkEnd w:id="22"/>
    </w:p>
    <w:p>
      <w:pPr>
        <w:pStyle w:val="Compact"/>
        <w:numPr>
          <w:numId w:val="1001"/>
          <w:ilvl w:val="0"/>
        </w:numPr>
      </w:pPr>
      <w:r>
        <w:t xml:space="preserve">Participate in broader ARA projects including performance management, employee benefits, retirement, healthcare, performance optimization, cash/non-cash reward and recognition</w:t>
      </w:r>
    </w:p>
    <w:p>
      <w:pPr>
        <w:pStyle w:val="Compact"/>
        <w:numPr>
          <w:numId w:val="1001"/>
          <w:ilvl w:val="0"/>
        </w:numPr>
      </w:pPr>
      <w:r>
        <w:t xml:space="preserve">Participate in marketing initiatives including support on developing compensation work and methodology approaches, writing and supporting proposals and conducting survey</w:t>
      </w:r>
    </w:p>
    <w:p>
      <w:pPr>
        <w:pStyle w:val="Compact"/>
        <w:numPr>
          <w:numId w:val="1001"/>
          <w:ilvl w:val="0"/>
        </w:numPr>
      </w:pPr>
      <w:r>
        <w:t xml:space="preserve">Contribute to intellectual eminence and the development of firm viewpoints on a variety of total rewards topics</w:t>
      </w:r>
    </w:p>
    <w:p>
      <w:pPr>
        <w:pStyle w:val="Compact"/>
        <w:numPr>
          <w:numId w:val="1001"/>
          <w:ilvl w:val="0"/>
        </w:numPr>
      </w:pPr>
      <w:r>
        <w:t xml:space="preserve">Acting as a Project Manager, ensuring deadlines are met on time and in scope</w:t>
      </w:r>
    </w:p>
    <w:p>
      <w:pPr>
        <w:pStyle w:val="Compact"/>
        <w:numPr>
          <w:numId w:val="1001"/>
          <w:ilvl w:val="0"/>
        </w:numPr>
      </w:pPr>
      <w:r>
        <w:t xml:space="preserve">Keep abreast of HR policies and regulations relating to compensation issues</w:t>
      </w:r>
    </w:p>
    <w:p>
      <w:pPr>
        <w:pStyle w:val="Compact"/>
        <w:numPr>
          <w:numId w:val="1001"/>
          <w:ilvl w:val="0"/>
        </w:numPr>
      </w:pPr>
      <w:r>
        <w:t xml:space="preserve">Partner with business unit leaders, HR Managers, HR Business Partners / Consultants and managers to address internal salary administration, market data, salary policy, job structure and compensation guidelines</w:t>
      </w:r>
    </w:p>
    <w:p>
      <w:pPr>
        <w:pStyle w:val="Compact"/>
        <w:numPr>
          <w:numId w:val="1001"/>
          <w:ilvl w:val="0"/>
        </w:numPr>
      </w:pPr>
      <w:r>
        <w:t xml:space="preserve">Evaluates new positions for placement in the EHRA structure based upon detailed analysis of organizational structure, duties and responsibilities, comparisons to existing positions, and other relative factors</w:t>
      </w:r>
    </w:p>
    <w:p>
      <w:pPr>
        <w:pStyle w:val="Compact"/>
        <w:numPr>
          <w:numId w:val="1001"/>
          <w:ilvl w:val="0"/>
        </w:numPr>
      </w:pPr>
      <w:r>
        <w:t xml:space="preserve">Conducts complex compensation research using a variety of methods and data sources including labor market studies or surveys, , turnover rate analysis, internal equity reports, evaluation of salary compression relationships and span of control studies</w:t>
      </w:r>
    </w:p>
    <w:p>
      <w:pPr>
        <w:pStyle w:val="Compact"/>
        <w:numPr>
          <w:numId w:val="1001"/>
          <w:ilvl w:val="0"/>
        </w:numPr>
      </w:pPr>
      <w:r>
        <w:t xml:space="preserve">Responsible for annual analysis and salary reporting of all employees’ salaries to the Chancellor under the Management of Flexibility Agreement with the Office of the President</w:t>
      </w:r>
    </w:p>
    <w:p>
      <w:pPr>
        <w:pStyle w:val="Compact"/>
        <w:numPr>
          <w:numId w:val="1001"/>
          <w:ilvl w:val="0"/>
        </w:numPr>
      </w:pPr>
      <w:r>
        <w:t xml:space="preserve">Conduct a range of analyses involving the impact/effectiveness of current cash and long-term incentive plans, the development and implementation of new programs</w:t>
      </w:r>
    </w:p>
    <w:p>
      <w:pPr>
        <w:pStyle w:val="Heading2"/>
      </w:pPr>
      <w:bookmarkStart w:id="23" w:name="qualifications-for-senior-compensation-consultant"/>
      <w:r>
        <w:t xml:space="preserve">Qualifications for senior compensation consultant</w:t>
      </w:r>
      <w:bookmarkEnd w:id="23"/>
    </w:p>
    <w:p>
      <w:pPr>
        <w:pStyle w:val="Compact"/>
        <w:numPr>
          <w:numId w:val="1002"/>
          <w:ilvl w:val="0"/>
        </w:numPr>
      </w:pPr>
      <w:r>
        <w:t xml:space="preserve">Expert knowledge and application of Excel substantive functional and technical expertise in ERP HR systems and/or applications (specifically PeopleAdmin, PeopleSoft, or closely comparable systems)</w:t>
      </w:r>
    </w:p>
    <w:p>
      <w:pPr>
        <w:pStyle w:val="Compact"/>
        <w:numPr>
          <w:numId w:val="1002"/>
          <w:ilvl w:val="0"/>
        </w:numPr>
      </w:pPr>
      <w:r>
        <w:t xml:space="preserve">Experience in compensation program design and governance</w:t>
      </w:r>
    </w:p>
    <w:p>
      <w:pPr>
        <w:pStyle w:val="Compact"/>
        <w:numPr>
          <w:numId w:val="1002"/>
          <w:ilvl w:val="0"/>
        </w:numPr>
      </w:pPr>
      <w:r>
        <w:t xml:space="preserve">Experience with variable pay plan design</w:t>
      </w:r>
    </w:p>
    <w:p>
      <w:pPr>
        <w:pStyle w:val="Compact"/>
        <w:numPr>
          <w:numId w:val="1002"/>
          <w:ilvl w:val="0"/>
        </w:numPr>
      </w:pPr>
      <w:r>
        <w:t xml:space="preserve">Strong analytic skills and technical savvy (MS Excel, Word, PowerPoint)</w:t>
      </w:r>
    </w:p>
    <w:p>
      <w:pPr>
        <w:pStyle w:val="Compact"/>
        <w:numPr>
          <w:numId w:val="1002"/>
          <w:ilvl w:val="0"/>
        </w:numPr>
      </w:pPr>
      <w:r>
        <w:t xml:space="preserve">Regularly contributes to the development of new compensation concepts, techniques, standards or department methods</w:t>
      </w:r>
    </w:p>
    <w:p>
      <w:pPr>
        <w:pStyle w:val="Compact"/>
        <w:numPr>
          <w:numId w:val="1002"/>
          <w:ilvl w:val="0"/>
        </w:numPr>
      </w:pPr>
      <w:r>
        <w:t xml:space="preserve">Considered compensation expert within KP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compensation-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compensation-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2021-10-28T13:10:07Z</dcterms:created>
  <dcterms:modified xsi:type="dcterms:W3CDTF">2021-10-28T13:10:07Z</dcterms:modified>
</cp:coreProperties>
</file>