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https://www.velvetjobs.com/job-descriptions/senior-auditor-internal</w:t>
        </w:r>
      </w:hyperlink>
    </w:p>
    <w:p>
      <w:pPr>
        <w:pStyle w:val="Heading1"/>
      </w:pPr>
      <w:bookmarkStart w:id="21" w:name="example-of-senior-auditor-internal-job-description"/>
      <w:r>
        <w:t xml:space="preserve">Example of Senior Auditor, Internal Job Description</w:t>
      </w:r>
      <w:bookmarkEnd w:id="21"/>
    </w:p>
    <w:p>
      <w:pPr>
        <w:pStyle w:val="Compact"/>
      </w:pPr>
      <w:r>
        <w:t xml:space="preserve">Our growing company is looking for a senior auditor, internal.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uditor-internal"/>
      <w:r>
        <w:t xml:space="preserve">Responsibilities for senior auditor, internal</w:t>
      </w:r>
      <w:bookmarkEnd w:id="22"/>
    </w:p>
    <w:p>
      <w:pPr>
        <w:pStyle w:val="Compact"/>
        <w:numPr>
          <w:numId w:val="1001"/>
          <w:ilvl w:val="0"/>
        </w:numPr>
      </w:pPr>
      <w:r>
        <w:t xml:space="preserve">Staying abreast of company and external policies and procedures</w:t>
      </w:r>
    </w:p>
    <w:p>
      <w:pPr>
        <w:pStyle w:val="Compact"/>
        <w:numPr>
          <w:numId w:val="1001"/>
          <w:ilvl w:val="0"/>
        </w:numPr>
      </w:pPr>
      <w:r>
        <w:t xml:space="preserve">Staying abreast of new legislation and regulatory requirements, and communicating their impact on the company to management</w:t>
      </w:r>
    </w:p>
    <w:p>
      <w:pPr>
        <w:pStyle w:val="Compact"/>
        <w:numPr>
          <w:numId w:val="1001"/>
          <w:ilvl w:val="0"/>
        </w:numPr>
      </w:pPr>
      <w:r>
        <w:t xml:space="preserve">Where appropriate recommends either changes to or new systems and procedures to strengthen AOI internal controls</w:t>
      </w:r>
    </w:p>
    <w:p>
      <w:pPr>
        <w:pStyle w:val="Compact"/>
        <w:numPr>
          <w:numId w:val="1001"/>
          <w:ilvl w:val="0"/>
        </w:numPr>
      </w:pPr>
      <w:r>
        <w:t xml:space="preserve">Planning the audit engagement by documenting the planning process</w:t>
      </w:r>
    </w:p>
    <w:p>
      <w:pPr>
        <w:pStyle w:val="Compact"/>
        <w:numPr>
          <w:numId w:val="1001"/>
          <w:ilvl w:val="0"/>
        </w:numPr>
      </w:pPr>
      <w:r>
        <w:t xml:space="preserve">Identifying and documenting risks and control issues and findings timely</w:t>
      </w:r>
    </w:p>
    <w:p>
      <w:pPr>
        <w:pStyle w:val="Compact"/>
        <w:numPr>
          <w:numId w:val="1001"/>
          <w:ilvl w:val="0"/>
        </w:numPr>
      </w:pPr>
      <w:r>
        <w:t xml:space="preserve">Producing work paper documentation that is clear and concise</w:t>
      </w:r>
    </w:p>
    <w:p>
      <w:pPr>
        <w:pStyle w:val="Compact"/>
        <w:numPr>
          <w:numId w:val="1001"/>
          <w:ilvl w:val="0"/>
        </w:numPr>
      </w:pPr>
      <w:r>
        <w:t xml:space="preserve">Effectively leading interviews/meetings to ensure relevant information is obtained for analysis</w:t>
      </w:r>
    </w:p>
    <w:p>
      <w:pPr>
        <w:pStyle w:val="Compact"/>
        <w:numPr>
          <w:numId w:val="1001"/>
          <w:ilvl w:val="0"/>
        </w:numPr>
      </w:pPr>
      <w:r>
        <w:t xml:space="preserve">Working under moderate supervision to execute audit procedures and updating Audit Management at appropriate times</w:t>
      </w:r>
    </w:p>
    <w:p>
      <w:pPr>
        <w:pStyle w:val="Compact"/>
        <w:numPr>
          <w:numId w:val="1001"/>
          <w:ilvl w:val="0"/>
        </w:numPr>
      </w:pPr>
      <w:r>
        <w:t xml:space="preserve">Proposing solutions and recommendations to Audit Management when obstacles or problems are encountered throughout the audit</w:t>
      </w:r>
    </w:p>
    <w:p>
      <w:pPr>
        <w:pStyle w:val="Compact"/>
        <w:numPr>
          <w:numId w:val="1001"/>
          <w:ilvl w:val="0"/>
        </w:numPr>
      </w:pPr>
      <w:r>
        <w:t xml:space="preserve">Managing time to meet established deadlines, milestones, and time budgets</w:t>
      </w:r>
    </w:p>
    <w:p>
      <w:pPr>
        <w:pStyle w:val="Heading2"/>
      </w:pPr>
      <w:bookmarkStart w:id="23" w:name="qualifications-for-senior-auditor-internal"/>
      <w:r>
        <w:t xml:space="preserve">Qualifications for senior auditor, internal</w:t>
      </w:r>
      <w:bookmarkEnd w:id="23"/>
    </w:p>
    <w:p>
      <w:pPr>
        <w:pStyle w:val="Compact"/>
        <w:numPr>
          <w:numId w:val="1002"/>
          <w:ilvl w:val="0"/>
        </w:numPr>
      </w:pPr>
      <w:r>
        <w:t xml:space="preserve">4-6 years of finance, accounting and/or audit role</w:t>
      </w:r>
    </w:p>
    <w:p>
      <w:pPr>
        <w:pStyle w:val="Compact"/>
        <w:numPr>
          <w:numId w:val="1002"/>
          <w:ilvl w:val="0"/>
        </w:numPr>
      </w:pPr>
      <w:r>
        <w:t xml:space="preserve">Ability to interview colleagues and third parties, at all levels of the organizations, on sensitive and confidential matters, as part of investigations</w:t>
      </w:r>
    </w:p>
    <w:p>
      <w:pPr>
        <w:pStyle w:val="Compact"/>
        <w:numPr>
          <w:numId w:val="1002"/>
          <w:ilvl w:val="0"/>
        </w:numPr>
      </w:pPr>
      <w:r>
        <w:t xml:space="preserve">Must have the ability to handle multiple tasks in a fast-paced environment</w:t>
      </w:r>
    </w:p>
    <w:p>
      <w:pPr>
        <w:pStyle w:val="Compact"/>
        <w:numPr>
          <w:numId w:val="1002"/>
          <w:ilvl w:val="0"/>
        </w:numPr>
      </w:pPr>
      <w:r>
        <w:t xml:space="preserve">Demonstrable experience functioning well in different cultures and societies</w:t>
      </w:r>
    </w:p>
    <w:p>
      <w:pPr>
        <w:pStyle w:val="Compact"/>
        <w:numPr>
          <w:numId w:val="1002"/>
          <w:ilvl w:val="0"/>
        </w:numPr>
      </w:pPr>
      <w:r>
        <w:t xml:space="preserve">Must have excellent judgment and good administrative and organizational skills</w:t>
      </w:r>
    </w:p>
    <w:p>
      <w:pPr>
        <w:pStyle w:val="Compact"/>
        <w:numPr>
          <w:numId w:val="1002"/>
          <w:ilvl w:val="0"/>
        </w:numPr>
      </w:pPr>
      <w:r>
        <w:t xml:space="preserve">Periodic travel (up to 40% including international travel)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uditor-inter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uditor-inter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2021-10-28T18:38:37Z</dcterms:created>
  <dcterms:modified xsi:type="dcterms:W3CDTF">2021-10-28T18:38:37Z</dcterms:modified>
</cp:coreProperties>
</file>