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https://www.velvetjobs.com/job-descriptions/senior-associate-manager</w:t>
        </w:r>
      </w:hyperlink>
    </w:p>
    <w:p>
      <w:pPr>
        <w:pStyle w:val="Heading1"/>
      </w:pPr>
      <w:bookmarkStart w:id="21" w:name="example-of-senior-associate-manager-job-description"/>
      <w:r>
        <w:t xml:space="preserve">Example of Senior Associate Manager Job Description</w:t>
      </w:r>
      <w:bookmarkEnd w:id="21"/>
    </w:p>
    <w:p>
      <w:pPr>
        <w:pStyle w:val="Compact"/>
      </w:pPr>
      <w:r>
        <w:t xml:space="preserve">Our growing company is looking to fill the role of senior associate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ssociate-manager"/>
      <w:r>
        <w:t xml:space="preserve">Responsibilities for senior associate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Knowledge of the Markets in Financial Instruments Directive ('MiFID') and Financial Services and Markets Act (Regulated Activities) Order 2001 would be an advantage</w:t>
      </w:r>
    </w:p>
    <w:p>
      <w:pPr>
        <w:pStyle w:val="Compact"/>
        <w:numPr>
          <w:numId w:val="1001"/>
          <w:ilvl w:val="0"/>
        </w:numPr>
      </w:pPr>
      <w:r>
        <w:t xml:space="preserve">Conduct strategy specific research on hedge fund managers</w:t>
      </w:r>
    </w:p>
    <w:p>
      <w:pPr>
        <w:pStyle w:val="Compact"/>
        <w:numPr>
          <w:numId w:val="1001"/>
          <w:ilvl w:val="0"/>
        </w:numPr>
      </w:pPr>
      <w:r>
        <w:t xml:space="preserve">Interact with Wilshire Consulting and WFM colleagues in servicing clients’ needs</w:t>
      </w:r>
    </w:p>
    <w:p>
      <w:pPr>
        <w:pStyle w:val="Compact"/>
        <w:numPr>
          <w:numId w:val="1001"/>
          <w:ilvl w:val="0"/>
        </w:numPr>
      </w:pPr>
      <w:r>
        <w:t xml:space="preserve">Support of the Strategic planning and operating plan processes</w:t>
      </w:r>
    </w:p>
    <w:p>
      <w:pPr>
        <w:pStyle w:val="Compact"/>
        <w:numPr>
          <w:numId w:val="1001"/>
          <w:ilvl w:val="0"/>
        </w:numPr>
      </w:pPr>
      <w:r>
        <w:t xml:space="preserve">Partnering with Regional Executive and business line leaders in the management of new business and overhead expense</w:t>
      </w:r>
    </w:p>
    <w:p>
      <w:pPr>
        <w:pStyle w:val="Compact"/>
        <w:numPr>
          <w:numId w:val="1001"/>
          <w:ilvl w:val="0"/>
        </w:numPr>
      </w:pPr>
      <w:r>
        <w:t xml:space="preserve">Monthly analysis and reporting on business development financial performance, including new awards, backlog changes and BD spend efficiency</w:t>
      </w:r>
    </w:p>
    <w:p>
      <w:pPr>
        <w:pStyle w:val="Compact"/>
        <w:numPr>
          <w:numId w:val="1001"/>
          <w:ilvl w:val="0"/>
        </w:numPr>
      </w:pPr>
      <w:r>
        <w:t xml:space="preserve">Weekly and monthly labor performance planning and analysis, ensuring appropriate personnel are charging to budgets</w:t>
      </w:r>
    </w:p>
    <w:p>
      <w:pPr>
        <w:pStyle w:val="Compact"/>
        <w:numPr>
          <w:numId w:val="1001"/>
          <w:ilvl w:val="0"/>
        </w:numPr>
      </w:pPr>
      <w:r>
        <w:t xml:space="preserve">Support of ad hoc analysis, integrating both internal and external data sets to develop the analysis</w:t>
      </w:r>
    </w:p>
    <w:p>
      <w:pPr>
        <w:pStyle w:val="Compact"/>
        <w:numPr>
          <w:numId w:val="1001"/>
          <w:ilvl w:val="0"/>
        </w:numPr>
      </w:pPr>
      <w:r>
        <w:t xml:space="preserve">Provide meaningful and insightful reporting on project financials to the DIRC, the Strategic PMO and Controllers as required</w:t>
      </w:r>
    </w:p>
    <w:p>
      <w:pPr>
        <w:pStyle w:val="Compact"/>
        <w:numPr>
          <w:numId w:val="1001"/>
          <w:ilvl w:val="0"/>
        </w:numPr>
      </w:pPr>
      <w:r>
        <w:t xml:space="preserve">Establish and maintain reporting for DIRC on both spend and benefit forecasts and actuals at an enterprise level</w:t>
      </w:r>
    </w:p>
    <w:p>
      <w:pPr>
        <w:pStyle w:val="Heading2"/>
      </w:pPr>
      <w:bookmarkStart w:id="23" w:name="qualifications-for-senior-associate-manager"/>
      <w:r>
        <w:t xml:space="preserve">Qualifications for senior associate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strong quantitative skills, and the ability to interpret financial data including financial statements, key financial ratios, valuation models and techniques</w:t>
      </w:r>
    </w:p>
    <w:p>
      <w:pPr>
        <w:pStyle w:val="Compact"/>
        <w:numPr>
          <w:numId w:val="1002"/>
          <w:ilvl w:val="0"/>
        </w:numPr>
      </w:pPr>
      <w:r>
        <w:t xml:space="preserve">Attention to detail with strategic and tactical insight</w:t>
      </w:r>
    </w:p>
    <w:p>
      <w:pPr>
        <w:pStyle w:val="Compact"/>
        <w:numPr>
          <w:numId w:val="1002"/>
          <w:ilvl w:val="0"/>
        </w:numPr>
      </w:pPr>
      <w:r>
        <w:t xml:space="preserve">Individual needs to be highly motivated and looking to advance rapidly within the organization</w:t>
      </w:r>
    </w:p>
    <w:p>
      <w:pPr>
        <w:pStyle w:val="Compact"/>
        <w:numPr>
          <w:numId w:val="1002"/>
          <w:ilvl w:val="0"/>
        </w:numPr>
      </w:pPr>
      <w:r>
        <w:t xml:space="preserve">Intellectually curious figuring out the real story behind the data to enable Leadership to make informed decisions</w:t>
      </w:r>
    </w:p>
    <w:p>
      <w:pPr>
        <w:pStyle w:val="Compact"/>
        <w:numPr>
          <w:numId w:val="1002"/>
          <w:ilvl w:val="0"/>
        </w:numPr>
      </w:pPr>
      <w:r>
        <w:t xml:space="preserve">Adaptive and open to changing priorities and processes</w:t>
      </w:r>
    </w:p>
    <w:p>
      <w:pPr>
        <w:pStyle w:val="Compact"/>
        <w:numPr>
          <w:numId w:val="1002"/>
          <w:ilvl w:val="0"/>
        </w:numPr>
      </w:pPr>
      <w:r>
        <w:t xml:space="preserve">Creates vision and holds people accountable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oc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oc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2021-10-28T13:03:40Z</dcterms:created>
  <dcterms:modified xsi:type="dcterms:W3CDTF">2021-10-28T13:03:40Z</dcterms:modified>
</cp:coreProperties>
</file>