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https://www.velvetjobs.com/job-descriptions/senior-associate-consulting</w:t>
        </w:r>
      </w:hyperlink>
    </w:p>
    <w:p>
      <w:pPr>
        <w:pStyle w:val="Heading1"/>
      </w:pPr>
      <w:bookmarkStart w:id="21" w:name="example-of-senior-associate-consulting-job-description"/>
      <w:r>
        <w:t xml:space="preserve">Example of Senior Associate, Consulting Job Description</w:t>
      </w:r>
      <w:bookmarkEnd w:id="21"/>
    </w:p>
    <w:p>
      <w:pPr>
        <w:pStyle w:val="Compact"/>
      </w:pPr>
      <w:r>
        <w:t xml:space="preserve">Our company is looking to fill the role of senior associate, consulting.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ssociate-consulting"/>
      <w:r>
        <w:t xml:space="preserve">Responsibilities for senior associate, consulting</w:t>
      </w:r>
      <w:bookmarkEnd w:id="22"/>
    </w:p>
    <w:p>
      <w:pPr>
        <w:pStyle w:val="Compact"/>
        <w:numPr>
          <w:numId w:val="1001"/>
          <w:ilvl w:val="0"/>
        </w:numPr>
      </w:pPr>
      <w:r>
        <w:t xml:space="preserve">Taking the role as selected on certain audit engagements as the In-charge Senior which will entail leading the team through the entire internal audit process</w:t>
      </w:r>
    </w:p>
    <w:p>
      <w:pPr>
        <w:pStyle w:val="Compact"/>
        <w:numPr>
          <w:numId w:val="1001"/>
          <w:ilvl w:val="0"/>
        </w:numPr>
      </w:pPr>
      <w:r>
        <w:t xml:space="preserve">Performing technology risk assessments and reviewing, documenting, evaluating and testing information technology controls including change management, security, backup and operations controls, in a wide range of computing environments, during consulting, internal audit, Sarbanes-Oxley, and Service Organization Control (SOC) engagements</w:t>
      </w:r>
    </w:p>
    <w:p>
      <w:pPr>
        <w:pStyle w:val="Compact"/>
        <w:numPr>
          <w:numId w:val="1001"/>
          <w:ilvl w:val="0"/>
        </w:numPr>
      </w:pPr>
      <w:r>
        <w:t xml:space="preserve">Observing, reviewing, documenting, and testing key business process transactions, access controls, segregation of duties and automated controls during internal audit, Sarbanes-Oxley, and SOC engagements</w:t>
      </w:r>
    </w:p>
    <w:p>
      <w:pPr>
        <w:pStyle w:val="Compact"/>
        <w:numPr>
          <w:numId w:val="1001"/>
          <w:ilvl w:val="0"/>
        </w:numPr>
      </w:pPr>
      <w:r>
        <w:t xml:space="preserve">Performing technology risk assessments and reviewing, documenting, evaluating and testing information technology controls including change management, security, backup and operations controls, in a wide range of computing environments, for internal audit, Sarbanes-Oxley, and Service Organization Control (SOC) engagements</w:t>
      </w:r>
    </w:p>
    <w:p>
      <w:pPr>
        <w:pStyle w:val="Compact"/>
        <w:numPr>
          <w:numId w:val="1001"/>
          <w:ilvl w:val="0"/>
        </w:numPr>
      </w:pPr>
      <w:r>
        <w:t xml:space="preserve">Observing, reviewing, documenting, and testing key business process transactions, access controls, segregation of duties and automated controls for internal audit, Sarbanes-Oxley, and SOC engagements</w:t>
      </w:r>
    </w:p>
    <w:p>
      <w:pPr>
        <w:pStyle w:val="Compact"/>
        <w:numPr>
          <w:numId w:val="1001"/>
          <w:ilvl w:val="0"/>
        </w:numPr>
      </w:pPr>
      <w:r>
        <w:t xml:space="preserve">Work on potential secondments within the firm and with client organisations</w:t>
      </w:r>
    </w:p>
    <w:p>
      <w:pPr>
        <w:pStyle w:val="Compact"/>
        <w:numPr>
          <w:numId w:val="1001"/>
          <w:ilvl w:val="0"/>
        </w:numPr>
      </w:pPr>
      <w:r>
        <w:t xml:space="preserve">Demonstrate expertise in Truth-in-Lending Act( Regulation Z), Community Reinvestment Act (CRA)</w:t>
      </w:r>
    </w:p>
    <w:p>
      <w:pPr>
        <w:pStyle w:val="Compact"/>
        <w:numPr>
          <w:numId w:val="1001"/>
          <w:ilvl w:val="0"/>
        </w:numPr>
      </w:pPr>
      <w:r>
        <w:t xml:space="preserve">Assessing IT security policies, procedures, and controls of our clients’ business applications, networks, operating systems, and other components of their technology infrastructure</w:t>
      </w:r>
    </w:p>
    <w:p>
      <w:pPr>
        <w:pStyle w:val="Compact"/>
        <w:numPr>
          <w:numId w:val="1001"/>
          <w:ilvl w:val="0"/>
        </w:numPr>
      </w:pPr>
      <w:r>
        <w:t xml:space="preserve">Reviewing, documenting, evaluating and testing application controls, particularly automated controls on a wide range of ERP systems and software applications across a wide variety of client business processes</w:t>
      </w:r>
    </w:p>
    <w:p>
      <w:pPr>
        <w:pStyle w:val="Compact"/>
        <w:numPr>
          <w:numId w:val="1001"/>
          <w:ilvl w:val="0"/>
        </w:numPr>
      </w:pPr>
      <w:r>
        <w:t xml:space="preserve">Determining technical and business impact of identified security and control issues and providing remediation guidance to clients</w:t>
      </w:r>
    </w:p>
    <w:p>
      <w:pPr>
        <w:pStyle w:val="Heading2"/>
      </w:pPr>
      <w:bookmarkStart w:id="23" w:name="qualifications-for-senior-associate-consulting"/>
      <w:r>
        <w:t xml:space="preserve">Qualifications for senior associate, consulting</w:t>
      </w:r>
      <w:bookmarkEnd w:id="23"/>
    </w:p>
    <w:p>
      <w:pPr>
        <w:pStyle w:val="Compact"/>
        <w:numPr>
          <w:numId w:val="1002"/>
          <w:ilvl w:val="0"/>
        </w:numPr>
      </w:pPr>
      <w:r>
        <w:t xml:space="preserve">Previous experience and demonstrable interest in macroeconomic research and analysis</w:t>
      </w:r>
    </w:p>
    <w:p>
      <w:pPr>
        <w:pStyle w:val="Compact"/>
        <w:numPr>
          <w:numId w:val="1002"/>
          <w:ilvl w:val="0"/>
        </w:numPr>
      </w:pPr>
      <w:r>
        <w:t xml:space="preserve">Previous experience in Econometric modelling and analysis within the Financial Services sector</w:t>
      </w:r>
    </w:p>
    <w:p>
      <w:pPr>
        <w:pStyle w:val="Compact"/>
        <w:numPr>
          <w:numId w:val="1002"/>
          <w:ilvl w:val="0"/>
        </w:numPr>
      </w:pPr>
      <w:r>
        <w:t xml:space="preserve">A good first degree and potentially an MBA or other relevant qualification</w:t>
      </w:r>
    </w:p>
    <w:p>
      <w:pPr>
        <w:pStyle w:val="Compact"/>
        <w:numPr>
          <w:numId w:val="1002"/>
          <w:ilvl w:val="0"/>
        </w:numPr>
      </w:pPr>
      <w:r>
        <w:t xml:space="preserve">Insurance experience an asset</w:t>
      </w:r>
    </w:p>
    <w:p>
      <w:pPr>
        <w:pStyle w:val="Compact"/>
        <w:numPr>
          <w:numId w:val="1002"/>
          <w:ilvl w:val="0"/>
        </w:numPr>
      </w:pPr>
      <w:r>
        <w:t xml:space="preserve">Bachelors degree in Accounting, Economics, Finance or other relevant field required</w:t>
      </w:r>
    </w:p>
    <w:p>
      <w:pPr>
        <w:pStyle w:val="Compact"/>
        <w:numPr>
          <w:numId w:val="1002"/>
          <w:ilvl w:val="0"/>
        </w:numPr>
      </w:pPr>
      <w:r>
        <w:t xml:space="preserve">MBA or other relevant advanced degree beneficial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ssociate-consul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ssociate-consul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2021-10-28T13:10:35Z</dcterms:created>
  <dcterms:modified xsi:type="dcterms:W3CDTF">2021-10-28T13:10:35Z</dcterms:modified>
</cp:coreProperties>
</file>