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https://www.velvetjobs.com/job-descriptions/senior-analyst-tax</w:t>
        </w:r>
      </w:hyperlink>
    </w:p>
    <w:p>
      <w:pPr>
        <w:pStyle w:val="Heading1"/>
      </w:pPr>
      <w:bookmarkStart w:id="21" w:name="example-of-senior-analyst-tax-job-description"/>
      <w:r>
        <w:t xml:space="preserve">Example of Senior Analyst, Tax Job Description</w:t>
      </w:r>
      <w:bookmarkEnd w:id="21"/>
    </w:p>
    <w:p>
      <w:pPr>
        <w:pStyle w:val="Compact"/>
      </w:pPr>
      <w:r>
        <w:t xml:space="preserve">Our growing company is looking to fill the role of senior analyst,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st-tax"/>
      <w:r>
        <w:t xml:space="preserve">Responsibilities for senior analyst,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Monitor, research, and review GAAP accounting literature, in concert with the Tax Department, relating to taxes issues to ensure proper disclosures in the financial statements and footnotes for quarterly 10-Q’s and annual 10-K’s filed with the SEC</w:t>
      </w:r>
    </w:p>
    <w:p>
      <w:pPr>
        <w:pStyle w:val="Compact"/>
        <w:numPr>
          <w:numId w:val="1001"/>
          <w:ilvl w:val="0"/>
        </w:numPr>
      </w:pPr>
      <w:r>
        <w:t xml:space="preserve">Responsible for domestic compliance calendar to ensure company compliance with US filing requirement for McDermott</w:t>
      </w:r>
    </w:p>
    <w:p>
      <w:pPr>
        <w:pStyle w:val="Compact"/>
        <w:numPr>
          <w:numId w:val="1001"/>
          <w:ilvl w:val="0"/>
        </w:numPr>
      </w:pPr>
      <w:r>
        <w:t xml:space="preserve">Responsible for the preparation of U.S. federal and state income tax returns and workpapers, tax provision, tax research and special projects</w:t>
      </w:r>
    </w:p>
    <w:p>
      <w:pPr>
        <w:pStyle w:val="Compact"/>
        <w:numPr>
          <w:numId w:val="1001"/>
          <w:ilvl w:val="0"/>
        </w:numPr>
      </w:pPr>
      <w:r>
        <w:t xml:space="preserve">Prepare federal and state income tax returns and tax extensions</w:t>
      </w:r>
    </w:p>
    <w:p>
      <w:pPr>
        <w:pStyle w:val="Compact"/>
        <w:numPr>
          <w:numId w:val="1001"/>
          <w:ilvl w:val="0"/>
        </w:numPr>
      </w:pPr>
      <w:r>
        <w:t xml:space="preserve">OneSource and BNA tax systems Administrator</w:t>
      </w:r>
    </w:p>
    <w:p>
      <w:pPr>
        <w:pStyle w:val="Compact"/>
        <w:numPr>
          <w:numId w:val="1001"/>
          <w:ilvl w:val="0"/>
        </w:numPr>
      </w:pPr>
      <w:r>
        <w:t xml:space="preserve">15% - Prepare complex international forms including Forms 5471, 5472 and 8858</w:t>
      </w:r>
    </w:p>
    <w:p>
      <w:pPr>
        <w:pStyle w:val="Compact"/>
        <w:numPr>
          <w:numId w:val="1001"/>
          <w:ilvl w:val="0"/>
        </w:numPr>
      </w:pPr>
      <w:r>
        <w:t xml:space="preserve">20% - Assist in the research of selected federal and state tax issues and compliance, including analysis of Schedule M computations, state tax nexus and related topics as assigned</w:t>
      </w:r>
    </w:p>
    <w:p>
      <w:pPr>
        <w:pStyle w:val="Compact"/>
        <w:numPr>
          <w:numId w:val="1001"/>
          <w:ilvl w:val="0"/>
        </w:numPr>
      </w:pPr>
      <w:r>
        <w:t xml:space="preserve">Preparation of federal and state returns for complex partnerships, corporations and REITs</w:t>
      </w:r>
    </w:p>
    <w:p>
      <w:pPr>
        <w:pStyle w:val="Compact"/>
        <w:numPr>
          <w:numId w:val="1001"/>
          <w:ilvl w:val="0"/>
        </w:numPr>
      </w:pPr>
      <w:r>
        <w:t xml:space="preserve">Estimated payments and partnership withholding tax calculations by state</w:t>
      </w:r>
    </w:p>
    <w:p>
      <w:pPr>
        <w:pStyle w:val="Compact"/>
        <w:numPr>
          <w:numId w:val="1001"/>
          <w:ilvl w:val="0"/>
        </w:numPr>
      </w:pPr>
      <w:r>
        <w:t xml:space="preserve">Information gathering and analysis for the general ledger and asset management systems including querying, asset uploads, data integrity and data management</w:t>
      </w:r>
    </w:p>
    <w:p>
      <w:pPr>
        <w:pStyle w:val="Heading2"/>
      </w:pPr>
      <w:bookmarkStart w:id="23" w:name="qualifications-for-senior-analyst-tax"/>
      <w:r>
        <w:t xml:space="preserve">Qualifications for senior analyst,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Microsoft office and knowledge of accounting/tax software</w:t>
      </w:r>
    </w:p>
    <w:p>
      <w:pPr>
        <w:pStyle w:val="Compact"/>
        <w:numPr>
          <w:numId w:val="1002"/>
          <w:ilvl w:val="0"/>
        </w:numPr>
      </w:pPr>
      <w:r>
        <w:t xml:space="preserve">Ability to analyze data, note issues and develop possible solutions to problems</w:t>
      </w:r>
    </w:p>
    <w:p>
      <w:pPr>
        <w:pStyle w:val="Compact"/>
        <w:numPr>
          <w:numId w:val="1002"/>
          <w:ilvl w:val="0"/>
        </w:numPr>
      </w:pPr>
      <w:r>
        <w:t xml:space="preserve">Ability to exercise independent judgment and decision making work in a team enviroment</w:t>
      </w:r>
    </w:p>
    <w:p>
      <w:pPr>
        <w:pStyle w:val="Compact"/>
        <w:numPr>
          <w:numId w:val="1002"/>
          <w:ilvl w:val="0"/>
        </w:numPr>
      </w:pPr>
      <w:r>
        <w:t xml:space="preserve">Exposure to international taxes a plus</w:t>
      </w:r>
    </w:p>
    <w:p>
      <w:pPr>
        <w:pStyle w:val="Compact"/>
        <w:numPr>
          <w:numId w:val="1002"/>
          <w:ilvl w:val="0"/>
        </w:numPr>
      </w:pPr>
      <w:r>
        <w:t xml:space="preserve">Must have a best practice / continuous improvement mindset</w:t>
      </w:r>
    </w:p>
    <w:p>
      <w:pPr>
        <w:pStyle w:val="Compact"/>
        <w:numPr>
          <w:numId w:val="1002"/>
          <w:ilvl w:val="0"/>
        </w:numPr>
      </w:pPr>
      <w:r>
        <w:t xml:space="preserve">Experience with CCH tax research tool and OneSource tax compliance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2021-10-28T18:39:18Z</dcterms:created>
  <dcterms:modified xsi:type="dcterms:W3CDTF">2021-10-28T18:39:18Z</dcterms:modified>
</cp:coreProperties>
</file>