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https://www.velvetjobs.com/job-descriptions/senior-analyst-tax</w:t>
        </w:r>
      </w:hyperlink>
    </w:p>
    <w:p>
      <w:pPr>
        <w:pStyle w:val="Heading1"/>
      </w:pPr>
      <w:bookmarkStart w:id="21" w:name="example-of-senior-analyst-tax-job-description"/>
      <w:r>
        <w:t xml:space="preserve">Example of Senior Analyst, Tax Job Description</w:t>
      </w:r>
      <w:bookmarkEnd w:id="21"/>
    </w:p>
    <w:p>
      <w:pPr>
        <w:pStyle w:val="Compact"/>
      </w:pPr>
      <w:r>
        <w:t xml:space="preserve">Our innovative and growing company is hiring for a senior analyst,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tax"/>
      <w:r>
        <w:t xml:space="preserve">Responsibilities for senior analyst, tax</w:t>
      </w:r>
      <w:bookmarkEnd w:id="22"/>
    </w:p>
    <w:p>
      <w:pPr>
        <w:pStyle w:val="Compact"/>
        <w:numPr>
          <w:numId w:val="1001"/>
          <w:ilvl w:val="0"/>
        </w:numPr>
      </w:pPr>
      <w:r>
        <w:t xml:space="preserve">Manage a team of junior tax professionals and outside service providers</w:t>
      </w:r>
    </w:p>
    <w:p>
      <w:pPr>
        <w:pStyle w:val="Compact"/>
        <w:numPr>
          <w:numId w:val="1001"/>
          <w:ilvl w:val="0"/>
        </w:numPr>
      </w:pPr>
      <w:r>
        <w:t xml:space="preserve">Teaming with the International Indirect Tax, International Direct Tax, and Transfer Pricing teams on international tax projects</w:t>
      </w:r>
    </w:p>
    <w:p>
      <w:pPr>
        <w:pStyle w:val="Compact"/>
        <w:numPr>
          <w:numId w:val="1001"/>
          <w:ilvl w:val="0"/>
        </w:numPr>
      </w:pPr>
      <w:r>
        <w:t xml:space="preserve">Working closely with Legal, Accounting, Finance, and business teams to provide operational guidance and mitigate indirect tax risks</w:t>
      </w:r>
    </w:p>
    <w:p>
      <w:pPr>
        <w:pStyle w:val="Compact"/>
        <w:numPr>
          <w:numId w:val="1001"/>
          <w:ilvl w:val="0"/>
        </w:numPr>
      </w:pPr>
      <w:r>
        <w:t xml:space="preserve">Reviewing new business initiatives and contracts</w:t>
      </w:r>
    </w:p>
    <w:p>
      <w:pPr>
        <w:pStyle w:val="Compact"/>
        <w:numPr>
          <w:numId w:val="1001"/>
          <w:ilvl w:val="0"/>
        </w:numPr>
      </w:pPr>
      <w:r>
        <w:t xml:space="preserve">Tracking and communicating changes in indirect tax laws and regulations</w:t>
      </w:r>
    </w:p>
    <w:p>
      <w:pPr>
        <w:pStyle w:val="Compact"/>
        <w:numPr>
          <w:numId w:val="1001"/>
          <w:ilvl w:val="0"/>
        </w:numPr>
      </w:pPr>
      <w:r>
        <w:t xml:space="preserve">Assisting with international indirect tax audits/queries</w:t>
      </w:r>
    </w:p>
    <w:p>
      <w:pPr>
        <w:pStyle w:val="Compact"/>
        <w:numPr>
          <w:numId w:val="1001"/>
          <w:ilvl w:val="0"/>
        </w:numPr>
      </w:pPr>
      <w:r>
        <w:t xml:space="preserve">Assisting with internal audits and drafting/implementing tax policies and controls</w:t>
      </w:r>
    </w:p>
    <w:p>
      <w:pPr>
        <w:pStyle w:val="Compact"/>
        <w:numPr>
          <w:numId w:val="1001"/>
          <w:ilvl w:val="0"/>
        </w:numPr>
      </w:pPr>
      <w:r>
        <w:t xml:space="preserve">Prepare/review the U.S. compliance for international entities</w:t>
      </w:r>
    </w:p>
    <w:p>
      <w:pPr>
        <w:pStyle w:val="Compact"/>
        <w:numPr>
          <w:numId w:val="1001"/>
          <w:ilvl w:val="0"/>
        </w:numPr>
      </w:pPr>
      <w:r>
        <w:t xml:space="preserve">Review calculation of tax basis depreciation and fixed asset records necessary for the preparation of personal property and income tax returns</w:t>
      </w:r>
    </w:p>
    <w:p>
      <w:pPr>
        <w:pStyle w:val="Compact"/>
        <w:numPr>
          <w:numId w:val="1001"/>
          <w:ilvl w:val="0"/>
        </w:numPr>
      </w:pPr>
      <w:r>
        <w:t xml:space="preserve">Identify tax saving opportunities and propose and implement solutions</w:t>
      </w:r>
    </w:p>
    <w:p>
      <w:pPr>
        <w:pStyle w:val="Heading2"/>
      </w:pPr>
      <w:bookmarkStart w:id="23" w:name="qualifications-for-senior-analyst-tax"/>
      <w:r>
        <w:t xml:space="preserve">Qualifications for senior analyst, tax</w:t>
      </w:r>
      <w:bookmarkEnd w:id="23"/>
    </w:p>
    <w:p>
      <w:pPr>
        <w:pStyle w:val="Compact"/>
        <w:numPr>
          <w:numId w:val="1002"/>
          <w:ilvl w:val="0"/>
        </w:numPr>
      </w:pPr>
      <w:r>
        <w:t xml:space="preserve">Knowledge and use of multiple tax compliance/provision software systems – Thomson ONESOURCE TaxStream/GAM/Income Tax, Vertex, Corptax, or GoSystems</w:t>
      </w:r>
    </w:p>
    <w:p>
      <w:pPr>
        <w:pStyle w:val="Compact"/>
        <w:numPr>
          <w:numId w:val="1002"/>
          <w:ilvl w:val="0"/>
        </w:numPr>
      </w:pPr>
      <w:r>
        <w:t xml:space="preserve">Research and opine on complex tax technical issues</w:t>
      </w:r>
    </w:p>
    <w:p>
      <w:pPr>
        <w:pStyle w:val="Compact"/>
        <w:numPr>
          <w:numId w:val="1002"/>
          <w:ilvl w:val="0"/>
        </w:numPr>
      </w:pPr>
      <w:r>
        <w:t xml:space="preserve">Minimum of 2-3 year progressively responsible tax experience, preferably some international tax experience</w:t>
      </w:r>
    </w:p>
    <w:p>
      <w:pPr>
        <w:pStyle w:val="Compact"/>
        <w:numPr>
          <w:numId w:val="1002"/>
          <w:ilvl w:val="0"/>
        </w:numPr>
      </w:pPr>
      <w:r>
        <w:t xml:space="preserve">Preparation of certain tax accounting work-papers</w:t>
      </w:r>
    </w:p>
    <w:p>
      <w:pPr>
        <w:pStyle w:val="Compact"/>
        <w:numPr>
          <w:numId w:val="1002"/>
          <w:ilvl w:val="0"/>
        </w:numPr>
      </w:pPr>
      <w:r>
        <w:t xml:space="preserve">Preparation of tax provision and federal/state income tax returns (including estimated tax payments) using Thomson Reuters OneSource software</w:t>
      </w:r>
    </w:p>
    <w:p>
      <w:pPr>
        <w:pStyle w:val="Compact"/>
        <w:numPr>
          <w:numId w:val="1002"/>
          <w:ilvl w:val="0"/>
        </w:numPr>
      </w:pPr>
      <w:r>
        <w:t xml:space="preserve">Assist with global tax data gathering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2021-10-28T13:16:10Z</dcterms:created>
  <dcterms:modified xsi:type="dcterms:W3CDTF">2021-10-28T13:16:10Z</dcterms:modified>
</cp:coreProperties>
</file>