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https://www.velvetjobs.com/job-descriptions/senior-analyst-intelligence</w:t>
        </w:r>
      </w:hyperlink>
    </w:p>
    <w:p>
      <w:pPr>
        <w:pStyle w:val="Heading1"/>
      </w:pPr>
      <w:bookmarkStart w:id="21" w:name="example-of-senior-analyst-intelligence-job-description"/>
      <w:r>
        <w:t xml:space="preserve">Example of Senior Analyst, Intelligence Job Description</w:t>
      </w:r>
      <w:bookmarkEnd w:id="21"/>
    </w:p>
    <w:p>
      <w:pPr>
        <w:pStyle w:val="Compact"/>
      </w:pPr>
      <w:r>
        <w:t xml:space="preserve">Our company is growing rapidly and is looking to fill the role of senior analyst,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intelligence"/>
      <w:r>
        <w:t xml:space="preserve">Responsibilities for senior analyst, intelligence</w:t>
      </w:r>
      <w:bookmarkEnd w:id="22"/>
    </w:p>
    <w:p>
      <w:pPr>
        <w:pStyle w:val="Compact"/>
        <w:numPr>
          <w:numId w:val="1001"/>
          <w:ilvl w:val="0"/>
        </w:numPr>
      </w:pPr>
      <w:r>
        <w:t xml:space="preserve">Provide internal support to all QlikView users in the Sales organization, and respond to ad hoc requests for analysis and reports from executive stakeholders</w:t>
      </w:r>
    </w:p>
    <w:p>
      <w:pPr>
        <w:pStyle w:val="Compact"/>
        <w:numPr>
          <w:numId w:val="1001"/>
          <w:ilvl w:val="0"/>
        </w:numPr>
      </w:pPr>
      <w:r>
        <w:t xml:space="preserve">Ensure a high level of availability for all critical reports and applications</w:t>
      </w:r>
    </w:p>
    <w:p>
      <w:pPr>
        <w:pStyle w:val="Compact"/>
        <w:numPr>
          <w:numId w:val="1001"/>
          <w:ilvl w:val="0"/>
        </w:numPr>
      </w:pPr>
      <w:r>
        <w:t xml:space="preserve">Assist in the evaluation of third party solutions for feasibility and impact</w:t>
      </w:r>
    </w:p>
    <w:p>
      <w:pPr>
        <w:pStyle w:val="Compact"/>
        <w:numPr>
          <w:numId w:val="1001"/>
          <w:ilvl w:val="0"/>
        </w:numPr>
      </w:pPr>
      <w:r>
        <w:t xml:space="preserve">Acting as mentor and Tableau SME for other Tableau users across the company</w:t>
      </w:r>
    </w:p>
    <w:p>
      <w:pPr>
        <w:pStyle w:val="Compact"/>
        <w:numPr>
          <w:numId w:val="1001"/>
          <w:ilvl w:val="0"/>
        </w:numPr>
      </w:pPr>
      <w:r>
        <w:t xml:space="preserve">Develop deep knowledge and strong intuition for client and product visualization needs by engaging in and supporting internal and external focus groups, client demos, and other leadership interactions</w:t>
      </w:r>
    </w:p>
    <w:p>
      <w:pPr>
        <w:pStyle w:val="Compact"/>
        <w:numPr>
          <w:numId w:val="1001"/>
          <w:ilvl w:val="0"/>
        </w:numPr>
      </w:pPr>
      <w:r>
        <w:t xml:space="preserve">Support Product Development and IT organizations by providing requirements from the visualization and data stand-point</w:t>
      </w:r>
    </w:p>
    <w:p>
      <w:pPr>
        <w:pStyle w:val="Compact"/>
        <w:numPr>
          <w:numId w:val="1001"/>
          <w:ilvl w:val="0"/>
        </w:numPr>
      </w:pPr>
      <w:r>
        <w:t xml:space="preserve">Support leadership in development and continuous refinement of visualization roadmap, and support requirement and change management processes</w:t>
      </w:r>
    </w:p>
    <w:p>
      <w:pPr>
        <w:pStyle w:val="Compact"/>
        <w:numPr>
          <w:numId w:val="1001"/>
          <w:ilvl w:val="0"/>
        </w:numPr>
      </w:pPr>
      <w:r>
        <w:t xml:space="preserve">Perform engaging presentations of relevant dashboards to internal, and as needed, to external audiences</w:t>
      </w:r>
    </w:p>
    <w:p>
      <w:pPr>
        <w:pStyle w:val="Compact"/>
        <w:numPr>
          <w:numId w:val="1001"/>
          <w:ilvl w:val="0"/>
        </w:numPr>
      </w:pPr>
      <w:r>
        <w:t xml:space="preserve">Execution of processes necessary to prepare data and meet information needs in a timely fashion</w:t>
      </w:r>
    </w:p>
    <w:p>
      <w:pPr>
        <w:pStyle w:val="Compact"/>
        <w:numPr>
          <w:numId w:val="1001"/>
          <w:ilvl w:val="0"/>
        </w:numPr>
      </w:pPr>
      <w:r>
        <w:t xml:space="preserve">Data visualization building dashboards that enable effective data discovery and exploration for the organization</w:t>
      </w:r>
    </w:p>
    <w:p>
      <w:pPr>
        <w:pStyle w:val="Heading2"/>
      </w:pPr>
      <w:bookmarkStart w:id="23" w:name="qualifications-for-senior-analyst-intelligence"/>
      <w:r>
        <w:t xml:space="preserve">Qualifications for senior analyst, intelligence</w:t>
      </w:r>
      <w:bookmarkEnd w:id="23"/>
    </w:p>
    <w:p>
      <w:pPr>
        <w:pStyle w:val="Compact"/>
        <w:numPr>
          <w:numId w:val="1002"/>
          <w:ilvl w:val="0"/>
        </w:numPr>
      </w:pPr>
      <w:r>
        <w:t xml:space="preserve">All source analysis experience</w:t>
      </w:r>
    </w:p>
    <w:p>
      <w:pPr>
        <w:pStyle w:val="Compact"/>
        <w:numPr>
          <w:numId w:val="1002"/>
          <w:ilvl w:val="0"/>
        </w:numPr>
      </w:pPr>
      <w:r>
        <w:t xml:space="preserve">Must currently possess TS/Sensitive Compartmented Information (SCI) security clearance</w:t>
      </w:r>
    </w:p>
    <w:p>
      <w:pPr>
        <w:pStyle w:val="Compact"/>
        <w:numPr>
          <w:numId w:val="1002"/>
          <w:ilvl w:val="0"/>
        </w:numPr>
      </w:pPr>
      <w:r>
        <w:t xml:space="preserve">Source intelligence research, analysis, and production on denial and deception practices used by foreign militaries and intelligence entities</w:t>
      </w:r>
    </w:p>
    <w:p>
      <w:pPr>
        <w:pStyle w:val="Compact"/>
        <w:numPr>
          <w:numId w:val="1002"/>
          <w:ilvl w:val="0"/>
        </w:numPr>
      </w:pPr>
      <w:r>
        <w:t xml:space="preserve">Strong knowledge of data preparation and structuring for analytics</w:t>
      </w:r>
    </w:p>
    <w:p>
      <w:pPr>
        <w:pStyle w:val="Compact"/>
        <w:numPr>
          <w:numId w:val="1002"/>
          <w:ilvl w:val="0"/>
        </w:numPr>
      </w:pPr>
      <w:r>
        <w:t xml:space="preserve">Organization - Comfortable dealing with uncertainty by creating structure and prioritizing effectively</w:t>
      </w:r>
    </w:p>
    <w:p>
      <w:pPr>
        <w:pStyle w:val="Compact"/>
        <w:numPr>
          <w:numId w:val="1002"/>
          <w:ilvl w:val="0"/>
        </w:numPr>
      </w:pPr>
      <w:r>
        <w:t xml:space="preserve">Able to bridge business and technical domains with an interest/ability to learn new technologies and business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2021-10-28T13:15:14Z</dcterms:created>
  <dcterms:modified xsi:type="dcterms:W3CDTF">2021-10-28T13:15:14Z</dcterms:modified>
</cp:coreProperties>
</file>