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https://www.velvetjobs.com/job-descriptions/senior-analyst-delivery</w:t>
        </w:r>
      </w:hyperlink>
    </w:p>
    <w:p>
      <w:pPr>
        <w:pStyle w:val="Heading1"/>
      </w:pPr>
      <w:bookmarkStart w:id="21" w:name="example-of-senior-analyst-delivery-job-description"/>
      <w:r>
        <w:t xml:space="preserve">Example of Senior Analyst, Delivery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analyst,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nalyst-delivery"/>
      <w:r>
        <w:t xml:space="preserve">Responsibilities for senior analyst,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resolution to customers/end users for all issues reported against production IT systems</w:t>
      </w:r>
    </w:p>
    <w:p>
      <w:pPr>
        <w:pStyle w:val="Compact"/>
        <w:numPr>
          <w:numId w:val="1001"/>
          <w:ilvl w:val="0"/>
        </w:numPr>
      </w:pPr>
      <w:r>
        <w:t xml:space="preserve">Lead and coordinate System Integration Testing (SIT), User Acceptance Testing, and associated activities such as test plan, test cases and test execution as related to a new client implementation, or significant enhancements to an existing implementation</w:t>
      </w:r>
    </w:p>
    <w:p>
      <w:pPr>
        <w:pStyle w:val="Compact"/>
        <w:numPr>
          <w:numId w:val="1001"/>
          <w:ilvl w:val="0"/>
        </w:numPr>
      </w:pPr>
      <w:r>
        <w:t xml:space="preserve">Support production staff &amp; client end users in the use of the overall client solution with a focus on newly released client implementations</w:t>
      </w:r>
    </w:p>
    <w:p>
      <w:pPr>
        <w:pStyle w:val="Compact"/>
        <w:numPr>
          <w:numId w:val="1001"/>
          <w:ilvl w:val="0"/>
        </w:numPr>
      </w:pPr>
      <w:r>
        <w:t xml:space="preserve">Act as primary SBSA client contact</w:t>
      </w:r>
    </w:p>
    <w:p>
      <w:pPr>
        <w:pStyle w:val="Compact"/>
        <w:numPr>
          <w:numId w:val="1001"/>
          <w:ilvl w:val="0"/>
        </w:numPr>
      </w:pPr>
      <w:r>
        <w:t xml:space="preserve">Lead and coordinate Change Management initiatives</w:t>
      </w:r>
    </w:p>
    <w:p>
      <w:pPr>
        <w:pStyle w:val="Compact"/>
        <w:numPr>
          <w:numId w:val="1001"/>
          <w:ilvl w:val="0"/>
        </w:numPr>
      </w:pPr>
      <w:r>
        <w:t xml:space="preserve">Lead and coordinate Issue Management events from identification through resolution</w:t>
      </w:r>
    </w:p>
    <w:p>
      <w:pPr>
        <w:pStyle w:val="Compact"/>
        <w:numPr>
          <w:numId w:val="1001"/>
          <w:ilvl w:val="0"/>
        </w:numPr>
      </w:pPr>
      <w:r>
        <w:t xml:space="preserve">Mentor, coach and lead Associate BSAs and BSAs</w:t>
      </w:r>
    </w:p>
    <w:p>
      <w:pPr>
        <w:pStyle w:val="Compact"/>
        <w:numPr>
          <w:numId w:val="1001"/>
          <w:ilvl w:val="0"/>
        </w:numPr>
      </w:pPr>
      <w:r>
        <w:t xml:space="preserve">Budget development for the jurisdiction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the work management systems and the accounting mapping to support the work orders</w:t>
      </w:r>
    </w:p>
    <w:p>
      <w:pPr>
        <w:pStyle w:val="Compact"/>
        <w:numPr>
          <w:numId w:val="1001"/>
          <w:ilvl w:val="0"/>
        </w:numPr>
      </w:pPr>
      <w:r>
        <w:t xml:space="preserve">Lead and/or participate in peer teams when identified with other distribution finance analysts and/or Regulated</w:t>
      </w:r>
    </w:p>
    <w:p>
      <w:pPr>
        <w:pStyle w:val="Heading2"/>
      </w:pPr>
      <w:bookmarkStart w:id="23" w:name="qualifications-for-senior-analyst-delivery"/>
      <w:r>
        <w:t xml:space="preserve">Qualifications for senior analyst,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Processing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To lead various forecasting processes including monthly reforecast and yearly budget</w:t>
      </w:r>
    </w:p>
    <w:p>
      <w:pPr>
        <w:pStyle w:val="Compact"/>
        <w:numPr>
          <w:numId w:val="1002"/>
          <w:ilvl w:val="0"/>
        </w:numPr>
      </w:pPr>
      <w:r>
        <w:t xml:space="preserve">To provide detailed and clear analysis on costs vs forecast including reporting on KPI’s, highlighting risks and opportunities to forecast</w:t>
      </w:r>
    </w:p>
    <w:p>
      <w:pPr>
        <w:pStyle w:val="Compact"/>
        <w:numPr>
          <w:numId w:val="1002"/>
          <w:ilvl w:val="0"/>
        </w:numPr>
      </w:pPr>
      <w:r>
        <w:t xml:space="preserve">To make recommendations to drive cost efficiencies</w:t>
      </w:r>
    </w:p>
    <w:p>
      <w:pPr>
        <w:pStyle w:val="Compact"/>
        <w:numPr>
          <w:numId w:val="1002"/>
          <w:ilvl w:val="0"/>
        </w:numPr>
      </w:pPr>
      <w:r>
        <w:t xml:space="preserve">To roll out Cognos implementation in all forecasting, reporting and long-term planning models</w:t>
      </w:r>
    </w:p>
    <w:p>
      <w:pPr>
        <w:pStyle w:val="Compact"/>
        <w:numPr>
          <w:numId w:val="1002"/>
          <w:ilvl w:val="0"/>
        </w:numPr>
      </w:pPr>
      <w:r>
        <w:t xml:space="preserve">To interpret non-financial information and integrate it into financial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2021-10-28T13:34:39Z</dcterms:created>
  <dcterms:modified xsi:type="dcterms:W3CDTF">2021-10-28T13:34:39Z</dcterms:modified>
</cp:coreProperties>
</file>