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https://www.velvetjobs.com/job-descriptions/senior-analyst-delivery</w:t>
        </w:r>
      </w:hyperlink>
    </w:p>
    <w:p>
      <w:pPr>
        <w:pStyle w:val="Heading1"/>
      </w:pPr>
      <w:bookmarkStart w:id="21" w:name="example-of-senior-analyst-delivery-job-description"/>
      <w:r>
        <w:t xml:space="preserve">Example of Senior Analyst, Delivery Job Description</w:t>
      </w:r>
      <w:bookmarkEnd w:id="21"/>
    </w:p>
    <w:p>
      <w:pPr>
        <w:pStyle w:val="Compact"/>
      </w:pPr>
      <w:r>
        <w:t xml:space="preserve">Our growing company is looking for a senior analyst, delivery. Thank you in advance for taking a look at the list of responsibilities and qualifications. We look forward to reviewing your resume.</w:t>
      </w:r>
    </w:p>
    <w:p>
      <w:pPr>
        <w:pStyle w:val="Heading2"/>
      </w:pPr>
      <w:bookmarkStart w:id="22" w:name="responsibilities-for-senior-analyst-delivery"/>
      <w:r>
        <w:t xml:space="preserve">Responsibilities for senior analyst, delivery</w:t>
      </w:r>
      <w:bookmarkEnd w:id="22"/>
    </w:p>
    <w:p>
      <w:pPr>
        <w:pStyle w:val="Compact"/>
        <w:numPr>
          <w:numId w:val="1001"/>
          <w:ilvl w:val="0"/>
        </w:numPr>
      </w:pPr>
      <w:r>
        <w:t xml:space="preserve">Negotiates with relevant parties in respect of disruptions and major amendments to the provision of services</w:t>
      </w:r>
    </w:p>
    <w:p>
      <w:pPr>
        <w:pStyle w:val="Compact"/>
        <w:numPr>
          <w:numId w:val="1001"/>
          <w:ilvl w:val="0"/>
        </w:numPr>
      </w:pPr>
      <w:r>
        <w:t xml:space="preserve">Identifies and manages resources needed for the planning, development and delivery of specified information and communications systems services and products</w:t>
      </w:r>
    </w:p>
    <w:p>
      <w:pPr>
        <w:pStyle w:val="Compact"/>
        <w:numPr>
          <w:numId w:val="1001"/>
          <w:ilvl w:val="0"/>
        </w:numPr>
      </w:pPr>
      <w:r>
        <w:t xml:space="preserve">Plans and manages implementation of processes and procedures, tools and techniques for monitoring and managing the performance of automated systems and services, in respect of their contribution to business performance and benefits to the business, where the measure of success depends on achieving clearly stated business/financial goals and performance targets</w:t>
      </w:r>
    </w:p>
    <w:p>
      <w:pPr>
        <w:pStyle w:val="Compact"/>
        <w:numPr>
          <w:numId w:val="1001"/>
          <w:ilvl w:val="0"/>
        </w:numPr>
      </w:pPr>
      <w:r>
        <w:t xml:space="preserve">Provide decision-support to engineers and managers by creating reports, running queries, building predictive models – really doing whatever it takes – to support the analytical needs of the Content Delivery organization</w:t>
      </w:r>
    </w:p>
    <w:p>
      <w:pPr>
        <w:pStyle w:val="Compact"/>
        <w:numPr>
          <w:numId w:val="1001"/>
          <w:ilvl w:val="0"/>
        </w:numPr>
      </w:pPr>
      <w:r>
        <w:t xml:space="preserve">Design, build, and maintain all parts of the data warehouse infrastructure to support content delivery analysis (requirements gathering, ETL, data modeling, metric design, reporting/dashboarding, etc)</w:t>
      </w:r>
    </w:p>
    <w:p>
      <w:pPr>
        <w:pStyle w:val="Compact"/>
        <w:numPr>
          <w:numId w:val="1001"/>
          <w:ilvl w:val="0"/>
        </w:numPr>
      </w:pPr>
      <w:r>
        <w:t xml:space="preserve">Communicate insights to marketers, executives, client partners, and Sales and Product stakeholders</w:t>
      </w:r>
    </w:p>
    <w:p>
      <w:pPr>
        <w:pStyle w:val="Compact"/>
        <w:numPr>
          <w:numId w:val="1001"/>
          <w:ilvl w:val="0"/>
        </w:numPr>
      </w:pPr>
      <w:r>
        <w:t xml:space="preserve">Build strong relationships with your clients to ensure your work meets their needs and drives decisions</w:t>
      </w:r>
    </w:p>
    <w:p>
      <w:pPr>
        <w:pStyle w:val="Compact"/>
        <w:numPr>
          <w:numId w:val="1001"/>
          <w:ilvl w:val="0"/>
        </w:numPr>
      </w:pPr>
      <w:r>
        <w:t xml:space="preserve">Drive implementation of tracking for clients’ digital campaigns to enable automated reporting on results</w:t>
      </w:r>
    </w:p>
    <w:p>
      <w:pPr>
        <w:pStyle w:val="Compact"/>
        <w:numPr>
          <w:numId w:val="1001"/>
          <w:ilvl w:val="0"/>
        </w:numPr>
      </w:pPr>
      <w:r>
        <w:t xml:space="preserve">Manage campaign pipeline to ensure tracking is implemented and reporting delivered for all campaigns</w:t>
      </w:r>
    </w:p>
    <w:p>
      <w:pPr>
        <w:pStyle w:val="Compact"/>
        <w:numPr>
          <w:numId w:val="1001"/>
          <w:ilvl w:val="0"/>
        </w:numPr>
      </w:pPr>
      <w:r>
        <w:t xml:space="preserve">Design and build new reports based on client needs using leading BI tools (e.g., Tableau, MicroStrategy)</w:t>
      </w:r>
    </w:p>
    <w:p>
      <w:pPr>
        <w:pStyle w:val="Heading2"/>
      </w:pPr>
      <w:bookmarkStart w:id="23" w:name="qualifications-for-senior-analyst-delivery"/>
      <w:r>
        <w:t xml:space="preserve">Qualifications for senior analyst, delivery</w:t>
      </w:r>
      <w:bookmarkEnd w:id="23"/>
    </w:p>
    <w:p>
      <w:pPr>
        <w:pStyle w:val="Compact"/>
        <w:numPr>
          <w:numId w:val="1002"/>
          <w:ilvl w:val="0"/>
        </w:numPr>
      </w:pPr>
      <w:r>
        <w:t xml:space="preserve">Meet stakeholder expectations (as documented in business requirements)</w:t>
      </w:r>
    </w:p>
    <w:p>
      <w:pPr>
        <w:pStyle w:val="Compact"/>
        <w:numPr>
          <w:numId w:val="1002"/>
          <w:ilvl w:val="0"/>
        </w:numPr>
      </w:pPr>
      <w:r>
        <w:t xml:space="preserve">Comply with the operational processes and related controls including core quality assurance reviews of the market risk data</w:t>
      </w:r>
    </w:p>
    <w:p>
      <w:pPr>
        <w:pStyle w:val="Compact"/>
        <w:numPr>
          <w:numId w:val="1002"/>
          <w:ilvl w:val="0"/>
        </w:numPr>
      </w:pPr>
      <w:r>
        <w:t xml:space="preserve">Meet data governance standards for high data integrity while supporting the timely daily analysis and reporting of key market risk measures such as VaR, back testing, P&amp;L decomposition, sensitivity measurements, market stress tests, market risk regulatory capital and economic capital</w:t>
      </w:r>
    </w:p>
    <w:p>
      <w:pPr>
        <w:pStyle w:val="Compact"/>
        <w:numPr>
          <w:numId w:val="1002"/>
          <w:ilvl w:val="0"/>
        </w:numPr>
      </w:pPr>
      <w:r>
        <w:t xml:space="preserve">Document requested changes in BRD (business requirements documents)</w:t>
      </w:r>
    </w:p>
    <w:p>
      <w:pPr>
        <w:pStyle w:val="Compact"/>
        <w:numPr>
          <w:numId w:val="1002"/>
          <w:ilvl w:val="0"/>
        </w:numPr>
      </w:pPr>
      <w:r>
        <w:t xml:space="preserve">Work collaboratively with project stakeholders to obtain buy-in to the proposed solutions and deliver high quality solutions through the existing project managment framework</w:t>
      </w:r>
    </w:p>
    <w:p>
      <w:pPr>
        <w:pStyle w:val="Compact"/>
        <w:numPr>
          <w:numId w:val="1002"/>
          <w:ilvl w:val="0"/>
        </w:numPr>
      </w:pPr>
      <w:r>
        <w:t xml:space="preserve">Ensure the solutions support effective business processes that enable timely issue identification, escalation and resolution of process or model deficiencies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2021-10-28T12:55:51Z</dcterms:created>
  <dcterms:modified xsi:type="dcterms:W3CDTF">2021-10-28T12:55:51Z</dcterms:modified>
</cp:coreProperties>
</file>