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https://www.velvetjobs.com/job-descriptions/senior-analyst-aml</w:t>
        </w:r>
      </w:hyperlink>
    </w:p>
    <w:p>
      <w:pPr>
        <w:pStyle w:val="Heading1"/>
      </w:pPr>
      <w:bookmarkStart w:id="21" w:name="example-of-senior-analyst-aml-job-description"/>
      <w:r>
        <w:t xml:space="preserve">Example of Senior Analyst, AML Job Description</w:t>
      </w:r>
      <w:bookmarkEnd w:id="21"/>
    </w:p>
    <w:p>
      <w:pPr>
        <w:pStyle w:val="Compact"/>
      </w:pPr>
      <w:r>
        <w:t xml:space="preserve">Our growing company is looking to fill the role of senior analyst, AML. To join our growing team, please review the list of responsibilities and qualifications.</w:t>
      </w:r>
    </w:p>
    <w:p>
      <w:pPr>
        <w:pStyle w:val="Heading2"/>
      </w:pPr>
      <w:bookmarkStart w:id="22" w:name="responsibilities-for-senior-analyst-aml"/>
      <w:r>
        <w:t xml:space="preserve">Responsibilities for senior analyst, AML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Assess the design and implementation effectivenss of new AML monitoring solutions (program code / business logic)</w:t>
      </w:r>
    </w:p>
    <w:p>
      <w:pPr>
        <w:pStyle w:val="Compact"/>
        <w:numPr>
          <w:numId w:val="1001"/>
          <w:ilvl w:val="0"/>
        </w:numPr>
      </w:pPr>
      <w:r>
        <w:t xml:space="preserve">Partner with AML Compliance to ensure ML/TF/Tax Evasion/ABAC/ETC typologies are efficiently and effectively monitored through various execution channels (AML System, Automated Reporting, Manual Reporting)</w:t>
      </w:r>
    </w:p>
    <w:p>
      <w:pPr>
        <w:pStyle w:val="Compact"/>
        <w:numPr>
          <w:numId w:val="1001"/>
          <w:ilvl w:val="0"/>
        </w:numPr>
      </w:pPr>
      <w:r>
        <w:t xml:space="preserve">Provide AML rules/scenario optimization support for new monitoring solutions</w:t>
      </w:r>
    </w:p>
    <w:p>
      <w:pPr>
        <w:pStyle w:val="Compact"/>
        <w:numPr>
          <w:numId w:val="1001"/>
          <w:ilvl w:val="0"/>
        </w:numPr>
      </w:pPr>
      <w:r>
        <w:t xml:space="preserve">Automate and centralize SAS code for ease of use, reuse and scalability</w:t>
      </w:r>
    </w:p>
    <w:p>
      <w:pPr>
        <w:pStyle w:val="Compact"/>
        <w:numPr>
          <w:numId w:val="1001"/>
          <w:ilvl w:val="0"/>
        </w:numPr>
      </w:pPr>
      <w:r>
        <w:t xml:space="preserve">Build and maintain effective relationships with stakeholders to elicit, analyze, identify and business requirements</w:t>
      </w:r>
    </w:p>
    <w:p>
      <w:pPr>
        <w:pStyle w:val="Compact"/>
        <w:numPr>
          <w:numId w:val="1001"/>
          <w:ilvl w:val="0"/>
        </w:numPr>
      </w:pPr>
      <w:r>
        <w:t xml:space="preserve">Conduct gap analysis of to compare as-is with the to-be business processes, perform SWOT analysis and offer solution recommendations</w:t>
      </w:r>
    </w:p>
    <w:p>
      <w:pPr>
        <w:pStyle w:val="Compact"/>
        <w:numPr>
          <w:numId w:val="1001"/>
          <w:ilvl w:val="0"/>
        </w:numPr>
      </w:pPr>
      <w:r>
        <w:t xml:space="preserve">Develop wireframes, mock-ups, process flows, and to display the visualization of front-end user designs and business processes</w:t>
      </w:r>
    </w:p>
    <w:p>
      <w:pPr>
        <w:pStyle w:val="Compact"/>
        <w:numPr>
          <w:numId w:val="1001"/>
          <w:ilvl w:val="0"/>
        </w:numPr>
      </w:pPr>
      <w:r>
        <w:t xml:space="preserve">Create test scenarios and execute test plans</w:t>
      </w:r>
    </w:p>
    <w:p>
      <w:pPr>
        <w:pStyle w:val="Compact"/>
        <w:numPr>
          <w:numId w:val="1001"/>
          <w:ilvl w:val="0"/>
        </w:numPr>
      </w:pPr>
      <w:r>
        <w:t xml:space="preserve">Participate in data definition and data mapping exercises to streamline the data required for implementing a successful solution and enhanced business processes</w:t>
      </w:r>
    </w:p>
    <w:p>
      <w:pPr>
        <w:pStyle w:val="Compact"/>
        <w:numPr>
          <w:numId w:val="1001"/>
          <w:ilvl w:val="0"/>
        </w:numPr>
      </w:pPr>
      <w:r>
        <w:t xml:space="preserve">Ability to understand complex technical issues and translate them to both technical and non-technical audiences</w:t>
      </w:r>
    </w:p>
    <w:p>
      <w:pPr>
        <w:pStyle w:val="Heading2"/>
      </w:pPr>
      <w:bookmarkStart w:id="23" w:name="qualifications-for-senior-analyst-aml"/>
      <w:r>
        <w:t xml:space="preserve">Qualifications for senior analyst, AML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Provide support to ensure adhere to other CSAs risk management framework and processes</w:t>
      </w:r>
    </w:p>
    <w:p>
      <w:pPr>
        <w:pStyle w:val="Compact"/>
        <w:numPr>
          <w:numId w:val="1002"/>
          <w:ilvl w:val="0"/>
        </w:numPr>
      </w:pPr>
      <w:r>
        <w:t xml:space="preserve">Fundamental understanding of client business operations and transactions</w:t>
      </w:r>
    </w:p>
    <w:p>
      <w:pPr>
        <w:pStyle w:val="Compact"/>
        <w:numPr>
          <w:numId w:val="1002"/>
          <w:ilvl w:val="0"/>
        </w:numPr>
      </w:pPr>
      <w:r>
        <w:t xml:space="preserve">Monitors project progress towards project goals, coaches and motivates team members to make needed adjustments in plans to meet milestones and to achieve goals</w:t>
      </w:r>
    </w:p>
    <w:p>
      <w:pPr>
        <w:pStyle w:val="Compact"/>
        <w:numPr>
          <w:numId w:val="1002"/>
          <w:ilvl w:val="0"/>
        </w:numPr>
      </w:pPr>
      <w:r>
        <w:t xml:space="preserve">Through elicitation techniques, may be involved in translating business requirements to systems specifications for moderate to complex business systems</w:t>
      </w:r>
    </w:p>
    <w:p>
      <w:pPr>
        <w:pStyle w:val="Compact"/>
        <w:numPr>
          <w:numId w:val="1002"/>
          <w:ilvl w:val="0"/>
        </w:numPr>
      </w:pPr>
      <w:r>
        <w:t xml:space="preserve">May prepares, analyzes, and presents detailed systems specifications to the technology team and/or vendors for moderate to complex systems from which programs will be written and that fit with the Bank’s system architecture standards</w:t>
      </w:r>
    </w:p>
    <w:p>
      <w:pPr>
        <w:pStyle w:val="Compact"/>
        <w:numPr>
          <w:numId w:val="1002"/>
          <w:ilvl w:val="0"/>
        </w:numPr>
      </w:pPr>
      <w:r>
        <w:t xml:space="preserve">May evaluates system parameters and formats to determine direction of upgrades, enhancements, development, and maintenance of various business systems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analyst-aml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analyst-aml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2021-10-28T12:52:16Z</dcterms:created>
  <dcterms:modified xsi:type="dcterms:W3CDTF">2021-10-28T12:52:16Z</dcterms:modified>
</cp:coreProperties>
</file>