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https://www.velvetjobs.com/job-descriptions/senior-analyst-accounting</w:t>
        </w:r>
      </w:hyperlink>
    </w:p>
    <w:p>
      <w:pPr>
        <w:pStyle w:val="Heading1"/>
      </w:pPr>
      <w:bookmarkStart w:id="21" w:name="example-of-senior-analyst-accounting-job-description"/>
      <w:r>
        <w:t xml:space="preserve">Example of Senior Analyst, Accounting Job Description</w:t>
      </w:r>
      <w:bookmarkEnd w:id="21"/>
    </w:p>
    <w:p>
      <w:pPr>
        <w:pStyle w:val="Compact"/>
      </w:pPr>
      <w:r>
        <w:t xml:space="preserve">Our company is growing rapidly and is looking for a senior analyst, accounting. To join our growing team, please review the list of responsibilities and qualifications.</w:t>
      </w:r>
    </w:p>
    <w:p>
      <w:pPr>
        <w:pStyle w:val="Heading2"/>
      </w:pPr>
      <w:bookmarkStart w:id="22" w:name="responsibilities-for-senior-analyst-accounting"/>
      <w:r>
        <w:t xml:space="preserve">Responsibilities for senior analyst,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monthly reconciliation of transactions and asset listing between the general ledger and investment accounting system for assigned accounts</w:t>
      </w:r>
    </w:p>
    <w:p>
      <w:pPr>
        <w:pStyle w:val="Compact"/>
        <w:numPr>
          <w:numId w:val="1001"/>
          <w:ilvl w:val="0"/>
        </w:numPr>
      </w:pPr>
      <w:r>
        <w:t xml:space="preserve">Assist external auditors with audit requests and footnote preparation</w:t>
      </w:r>
    </w:p>
    <w:p>
      <w:pPr>
        <w:pStyle w:val="Compact"/>
        <w:numPr>
          <w:numId w:val="1001"/>
          <w:ilvl w:val="0"/>
        </w:numPr>
      </w:pPr>
      <w:r>
        <w:t xml:space="preserve">Preparation of bank and general account reconciliations</w:t>
      </w:r>
    </w:p>
    <w:p>
      <w:pPr>
        <w:pStyle w:val="Compact"/>
        <w:numPr>
          <w:numId w:val="1001"/>
          <w:ilvl w:val="0"/>
        </w:numPr>
      </w:pPr>
      <w:r>
        <w:t xml:space="preserve">Perform Monthly G/L Close - Journal Entries</w:t>
      </w:r>
    </w:p>
    <w:p>
      <w:pPr>
        <w:pStyle w:val="Compact"/>
        <w:numPr>
          <w:numId w:val="1001"/>
          <w:ilvl w:val="0"/>
        </w:numPr>
      </w:pPr>
      <w:r>
        <w:t xml:space="preserve">Manage all G/ L Account Reconciliations</w:t>
      </w:r>
    </w:p>
    <w:p>
      <w:pPr>
        <w:pStyle w:val="Compact"/>
        <w:numPr>
          <w:numId w:val="1001"/>
          <w:ilvl w:val="0"/>
        </w:numPr>
      </w:pPr>
      <w:r>
        <w:t xml:space="preserve">Monitor international locations for compliance with internal accounting policies &amp; procedures</w:t>
      </w:r>
    </w:p>
    <w:p>
      <w:pPr>
        <w:pStyle w:val="Compact"/>
        <w:numPr>
          <w:numId w:val="1001"/>
          <w:ilvl w:val="0"/>
        </w:numPr>
      </w:pPr>
      <w:r>
        <w:t xml:space="preserve">Preparation of monthly, bi-annual, and annual financial statements and management reporting</w:t>
      </w:r>
    </w:p>
    <w:p>
      <w:pPr>
        <w:pStyle w:val="Compact"/>
        <w:numPr>
          <w:numId w:val="1001"/>
          <w:ilvl w:val="0"/>
        </w:numPr>
      </w:pPr>
      <w:r>
        <w:t xml:space="preserve">Year-End External and Internal Audit requirements</w:t>
      </w:r>
    </w:p>
    <w:p>
      <w:pPr>
        <w:pStyle w:val="Compact"/>
        <w:numPr>
          <w:numId w:val="1001"/>
          <w:ilvl w:val="0"/>
        </w:numPr>
      </w:pPr>
      <w:r>
        <w:t xml:space="preserve">Support the monthly forecasting and annual budgeting processes</w:t>
      </w:r>
    </w:p>
    <w:p>
      <w:pPr>
        <w:pStyle w:val="Compact"/>
        <w:numPr>
          <w:numId w:val="1001"/>
          <w:ilvl w:val="0"/>
        </w:numPr>
      </w:pPr>
      <w:r>
        <w:t xml:space="preserve">Work with business units to assess inventory charges and monitor budget to actual inventory variances</w:t>
      </w:r>
    </w:p>
    <w:p>
      <w:pPr>
        <w:pStyle w:val="Heading2"/>
      </w:pPr>
      <w:bookmarkStart w:id="23" w:name="qualifications-for-senior-analyst-accounting"/>
      <w:r>
        <w:t xml:space="preserve">Qualifications for senior analyst,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Big Four or mid-tier public accounting experience</w:t>
      </w:r>
    </w:p>
    <w:p>
      <w:pPr>
        <w:pStyle w:val="Compact"/>
        <w:numPr>
          <w:numId w:val="1002"/>
          <w:ilvl w:val="0"/>
        </w:numPr>
      </w:pPr>
      <w:r>
        <w:t xml:space="preserve">Bachelor Degree in Accounting or related area</w:t>
      </w:r>
    </w:p>
    <w:p>
      <w:pPr>
        <w:pStyle w:val="Compact"/>
        <w:numPr>
          <w:numId w:val="1002"/>
          <w:ilvl w:val="0"/>
        </w:numPr>
      </w:pPr>
      <w:r>
        <w:t xml:space="preserve">Proficiency with Microsoft Office applications, reporting systems, and capacity to learn new systems</w:t>
      </w:r>
    </w:p>
    <w:p>
      <w:pPr>
        <w:pStyle w:val="Compact"/>
        <w:numPr>
          <w:numId w:val="1002"/>
          <w:ilvl w:val="0"/>
        </w:numPr>
      </w:pPr>
      <w:r>
        <w:t xml:space="preserve">Excellent interpersonal communication and relationship building skills to effectively work with a variety of people and personalities</w:t>
      </w:r>
    </w:p>
    <w:p>
      <w:pPr>
        <w:pStyle w:val="Compact"/>
        <w:numPr>
          <w:numId w:val="1002"/>
          <w:ilvl w:val="0"/>
        </w:numPr>
      </w:pPr>
      <w:r>
        <w:t xml:space="preserve">Ability to identify, evaluate and problem solve</w:t>
      </w:r>
    </w:p>
    <w:p>
      <w:pPr>
        <w:pStyle w:val="Compact"/>
        <w:numPr>
          <w:numId w:val="1002"/>
          <w:ilvl w:val="0"/>
        </w:numPr>
      </w:pPr>
      <w:r>
        <w:t xml:space="preserve">Exhibits initiative, responsibility, flexibility, and commitment to confidentiality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nalyst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nalyst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2021-10-28T18:29:06Z</dcterms:created>
  <dcterms:modified xsi:type="dcterms:W3CDTF">2021-10-28T18:29:06Z</dcterms:modified>
</cp:coreProperties>
</file>