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https://www.velvetjobs.com/job-descriptions/senior-advisor-technical</w:t>
        </w:r>
      </w:hyperlink>
    </w:p>
    <w:p>
      <w:pPr>
        <w:pStyle w:val="Heading1"/>
      </w:pPr>
      <w:bookmarkStart w:id="21" w:name="example-of-senior-advisor-technical-job-description"/>
      <w:r>
        <w:t xml:space="preserve">Example of Senior Advisor Technical Job Description</w:t>
      </w:r>
      <w:bookmarkEnd w:id="21"/>
    </w:p>
    <w:p>
      <w:pPr>
        <w:pStyle w:val="Compact"/>
      </w:pPr>
      <w:r>
        <w:t xml:space="preserve">Our innovative and growing company is looking for a senior advisor technical.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dvisor-technical"/>
      <w:r>
        <w:t xml:space="preserve">Responsibilities for senior advisor technical</w:t>
      </w:r>
      <w:bookmarkEnd w:id="22"/>
    </w:p>
    <w:p>
      <w:pPr>
        <w:pStyle w:val="Compact"/>
        <w:numPr>
          <w:numId w:val="1001"/>
          <w:ilvl w:val="0"/>
        </w:numPr>
      </w:pPr>
      <w:r>
        <w:t xml:space="preserve">Regularly contribute to support “Communities of Practice” on laboratory and VMMC supply chain best practices</w:t>
      </w:r>
    </w:p>
    <w:p>
      <w:pPr>
        <w:pStyle w:val="Compact"/>
        <w:numPr>
          <w:numId w:val="1001"/>
          <w:ilvl w:val="0"/>
        </w:numPr>
      </w:pPr>
      <w:r>
        <w:t xml:space="preserve">Collect, create and disseminate information on innovations, best practices, and positive outcomes in laboratory and VMMC logistics</w:t>
      </w:r>
    </w:p>
    <w:p>
      <w:pPr>
        <w:pStyle w:val="Compact"/>
        <w:numPr>
          <w:numId w:val="1001"/>
          <w:ilvl w:val="0"/>
        </w:numPr>
      </w:pPr>
      <w:r>
        <w:t xml:space="preserve">Lead/direct national level laboratory optimization initiatives to improve the efficiency of the lab network including providing Short Term Technical Assistance (STTA) and facilitating workshops</w:t>
      </w:r>
    </w:p>
    <w:p>
      <w:pPr>
        <w:pStyle w:val="Compact"/>
        <w:numPr>
          <w:numId w:val="1001"/>
          <w:ilvl w:val="0"/>
        </w:numPr>
      </w:pPr>
      <w:r>
        <w:t xml:space="preserve">Lead/direct national integrated sample transportation network optimization initiatives including providing STTA and facilitating workshops as needed</w:t>
      </w:r>
    </w:p>
    <w:p>
      <w:pPr>
        <w:pStyle w:val="Compact"/>
        <w:numPr>
          <w:numId w:val="1001"/>
          <w:ilvl w:val="0"/>
        </w:numPr>
      </w:pPr>
      <w:r>
        <w:t xml:space="preserve">Provide training and technical support to countries to use LabEQIP</w:t>
      </w:r>
    </w:p>
    <w:p>
      <w:pPr>
        <w:pStyle w:val="Compact"/>
        <w:numPr>
          <w:numId w:val="1001"/>
          <w:ilvl w:val="0"/>
        </w:numPr>
      </w:pPr>
      <w:r>
        <w:t xml:space="preserve">Provide technical advice to the technical advisory committees for ForLab and LabEquip</w:t>
      </w:r>
    </w:p>
    <w:p>
      <w:pPr>
        <w:pStyle w:val="Compact"/>
        <w:numPr>
          <w:numId w:val="1001"/>
          <w:ilvl w:val="0"/>
        </w:numPr>
      </w:pPr>
      <w:r>
        <w:t xml:space="preserve">Lead/direct laboratory forecasting initiatives to quantify the requirements for laboratory reagents and commodities including providing STTA and facilitating forecasting workshops</w:t>
      </w:r>
    </w:p>
    <w:p>
      <w:pPr>
        <w:pStyle w:val="Compact"/>
        <w:numPr>
          <w:numId w:val="1001"/>
          <w:ilvl w:val="0"/>
        </w:numPr>
      </w:pPr>
      <w:r>
        <w:t xml:space="preserve">Provide training and technical support to countries to use ForLab for the forecasting and Pipeline for the supply planning of laboratory reagents and commodities</w:t>
      </w:r>
    </w:p>
    <w:p>
      <w:pPr>
        <w:pStyle w:val="Compact"/>
        <w:numPr>
          <w:numId w:val="1001"/>
          <w:ilvl w:val="0"/>
        </w:numPr>
      </w:pPr>
      <w:r>
        <w:t xml:space="preserve">Review and approve forecasts and supply plans for laboratory reagents and commodities</w:t>
      </w:r>
    </w:p>
    <w:p>
      <w:pPr>
        <w:pStyle w:val="Compact"/>
        <w:numPr>
          <w:numId w:val="1001"/>
          <w:ilvl w:val="0"/>
        </w:numPr>
      </w:pPr>
      <w:r>
        <w:t xml:space="preserve">Participate in monthly calls with all in-country GHSC-PSM laboratory advisors</w:t>
      </w:r>
    </w:p>
    <w:p>
      <w:pPr>
        <w:pStyle w:val="Heading2"/>
      </w:pPr>
      <w:bookmarkStart w:id="23" w:name="qualifications-for-senior-advisor-technical"/>
      <w:r>
        <w:t xml:space="preserve">Qualifications for senior advisor technical</w:t>
      </w:r>
      <w:bookmarkEnd w:id="23"/>
    </w:p>
    <w:p>
      <w:pPr>
        <w:pStyle w:val="Compact"/>
        <w:numPr>
          <w:numId w:val="1002"/>
          <w:ilvl w:val="0"/>
        </w:numPr>
      </w:pPr>
      <w:r>
        <w:t xml:space="preserve">Extensive experience in energy institutional and policy development and reform, working with government agencies and multiple stakeholders</w:t>
      </w:r>
    </w:p>
    <w:p>
      <w:pPr>
        <w:pStyle w:val="Compact"/>
        <w:numPr>
          <w:numId w:val="1002"/>
          <w:ilvl w:val="0"/>
        </w:numPr>
      </w:pPr>
      <w:r>
        <w:t xml:space="preserve">Demonstrated successful experience advising and training international governments and electric utilities on the planning, construction, operation and maintenance of the national power grids</w:t>
      </w:r>
    </w:p>
    <w:p>
      <w:pPr>
        <w:pStyle w:val="Compact"/>
        <w:numPr>
          <w:numId w:val="1002"/>
          <w:ilvl w:val="0"/>
        </w:numPr>
      </w:pPr>
      <w:r>
        <w:t xml:space="preserve">Experience implementing utility billing and metering programs, including application of SCADA systems</w:t>
      </w:r>
    </w:p>
    <w:p>
      <w:pPr>
        <w:pStyle w:val="Compact"/>
        <w:numPr>
          <w:numId w:val="1002"/>
          <w:ilvl w:val="0"/>
        </w:numPr>
      </w:pPr>
      <w:r>
        <w:t xml:space="preserve">Understanding of technical, commercial, financial and legal terms of power sale to distribution companies</w:t>
      </w:r>
    </w:p>
    <w:p>
      <w:pPr>
        <w:pStyle w:val="Compact"/>
        <w:numPr>
          <w:numId w:val="1002"/>
          <w:ilvl w:val="0"/>
        </w:numPr>
      </w:pPr>
      <w:r>
        <w:t xml:space="preserve">Strong analytical and communication skills and problem-solving abilities</w:t>
      </w:r>
    </w:p>
    <w:p>
      <w:pPr>
        <w:pStyle w:val="Compact"/>
        <w:numPr>
          <w:numId w:val="1002"/>
          <w:ilvl w:val="0"/>
        </w:numPr>
      </w:pPr>
      <w:r>
        <w:t xml:space="preserve">Outstanding leadership, communication and interpersonal skills, the ability to communicate cross-culturally and exhibit cultural sensitivity are essential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dviso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dviso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2021-10-28T18:35:18Z</dcterms:created>
  <dcterms:modified xsi:type="dcterms:W3CDTF">2021-10-28T18:35:18Z</dcterms:modified>
</cp:coreProperties>
</file>