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https://www.velvetjobs.com/job-descriptions/senior-advisor-technical</w:t>
        </w:r>
      </w:hyperlink>
    </w:p>
    <w:p>
      <w:pPr>
        <w:pStyle w:val="Heading1"/>
      </w:pPr>
      <w:bookmarkStart w:id="21" w:name="example-of-senior-advisor-technical-job-description"/>
      <w:r>
        <w:t xml:space="preserve">Example of Senior Advisor Technical Job Description</w:t>
      </w:r>
      <w:bookmarkEnd w:id="21"/>
    </w:p>
    <w:p>
      <w:pPr>
        <w:pStyle w:val="Compact"/>
      </w:pPr>
      <w:r>
        <w:t xml:space="preserve">Our company is growing rapidly and is looking for a senior advisor technical.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dvisor-technical"/>
      <w:r>
        <w:t xml:space="preserve">Responsibilities for senior advisor technical</w:t>
      </w:r>
      <w:bookmarkEnd w:id="22"/>
    </w:p>
    <w:p>
      <w:pPr>
        <w:pStyle w:val="Compact"/>
        <w:numPr>
          <w:numId w:val="1001"/>
          <w:ilvl w:val="0"/>
        </w:numPr>
      </w:pPr>
      <w:r>
        <w:t xml:space="preserve">Provide oversight and strategic guidance for all technical activities associated with IRS implementation</w:t>
      </w:r>
    </w:p>
    <w:p>
      <w:pPr>
        <w:pStyle w:val="Compact"/>
        <w:numPr>
          <w:numId w:val="1001"/>
          <w:ilvl w:val="0"/>
        </w:numPr>
      </w:pPr>
      <w:r>
        <w:t xml:space="preserve">Supervise and directly manage technical implementation and technical advising for USAID, NMCP, project team and partners in areas such as vector control, entomological monitoring, environmental compliance, M&amp;E, and information, education and communication (IEC) activities</w:t>
      </w:r>
    </w:p>
    <w:p>
      <w:pPr>
        <w:pStyle w:val="Compact"/>
        <w:numPr>
          <w:numId w:val="1001"/>
          <w:ilvl w:val="0"/>
        </w:numPr>
      </w:pPr>
      <w:r>
        <w:t xml:space="preserve">Serve as Acting Project Director in his/her absence</w:t>
      </w:r>
    </w:p>
    <w:p>
      <w:pPr>
        <w:pStyle w:val="Compact"/>
        <w:numPr>
          <w:numId w:val="1001"/>
          <w:ilvl w:val="0"/>
        </w:numPr>
      </w:pPr>
      <w:r>
        <w:t xml:space="preserve">Provide strategic technical guidance to PMI, chiefs of party (COPs), and MOHs, specifically NMCPs, and other relevant government Ministries on technical activities associated with IRS implementation</w:t>
      </w:r>
    </w:p>
    <w:p>
      <w:pPr>
        <w:pStyle w:val="Compact"/>
        <w:numPr>
          <w:numId w:val="1001"/>
          <w:ilvl w:val="0"/>
        </w:numPr>
      </w:pPr>
      <w:r>
        <w:t xml:space="preserve">Provide on-site technical assistance to country programs as needs are identified by the Project Director and COPs in</w:t>
      </w:r>
    </w:p>
    <w:p>
      <w:pPr>
        <w:pStyle w:val="Compact"/>
        <w:numPr>
          <w:numId w:val="1001"/>
          <w:ilvl w:val="0"/>
        </w:numPr>
      </w:pPr>
      <w:r>
        <w:t xml:space="preserve">Ensure the timely completion and quality of all technical deliverables and reports by IRS project team</w:t>
      </w:r>
    </w:p>
    <w:p>
      <w:pPr>
        <w:pStyle w:val="Compact"/>
        <w:numPr>
          <w:numId w:val="1001"/>
          <w:ilvl w:val="0"/>
        </w:numPr>
      </w:pPr>
      <w:r>
        <w:t xml:space="preserve">Contribute to development of technical deliverables, project publications, website content and other documents as required</w:t>
      </w:r>
    </w:p>
    <w:p>
      <w:pPr>
        <w:pStyle w:val="Compact"/>
        <w:numPr>
          <w:numId w:val="1001"/>
          <w:ilvl w:val="0"/>
        </w:numPr>
      </w:pPr>
      <w:r>
        <w:t xml:space="preserve">Facilitate private sector involvement in IRS technical areas</w:t>
      </w:r>
    </w:p>
    <w:p>
      <w:pPr>
        <w:pStyle w:val="Compact"/>
        <w:numPr>
          <w:numId w:val="1001"/>
          <w:ilvl w:val="0"/>
        </w:numPr>
      </w:pPr>
      <w:r>
        <w:t xml:space="preserve">Expert on SAP ECC/PM-Plant maintenance, SCM-EAM Enterprise Asset management modules, provide guidance/consultancy on SAP best practices, promoting maximum utilization of SAP standard capabilities</w:t>
      </w:r>
    </w:p>
    <w:p>
      <w:pPr>
        <w:pStyle w:val="Compact"/>
        <w:numPr>
          <w:numId w:val="1001"/>
          <w:ilvl w:val="0"/>
        </w:numPr>
      </w:pPr>
      <w:r>
        <w:t xml:space="preserve">Coordinates contractors (onsite and offshore)</w:t>
      </w:r>
    </w:p>
    <w:p>
      <w:pPr>
        <w:pStyle w:val="Heading2"/>
      </w:pPr>
      <w:bookmarkStart w:id="23" w:name="qualifications-for-senior-advisor-technical"/>
      <w:r>
        <w:t xml:space="preserve">Qualifications for senior advisor technical</w:t>
      </w:r>
      <w:bookmarkEnd w:id="23"/>
    </w:p>
    <w:p>
      <w:pPr>
        <w:pStyle w:val="Compact"/>
        <w:numPr>
          <w:numId w:val="1002"/>
          <w:ilvl w:val="0"/>
        </w:numPr>
      </w:pPr>
      <w:r>
        <w:t xml:space="preserve">Experience with EMC Storage arrays, - XtremIO, VNX</w:t>
      </w:r>
    </w:p>
    <w:p>
      <w:pPr>
        <w:pStyle w:val="Compact"/>
        <w:numPr>
          <w:numId w:val="1002"/>
          <w:ilvl w:val="0"/>
        </w:numPr>
      </w:pPr>
      <w:r>
        <w:t xml:space="preserve">Experience with VMware ESXi, vCenter and vSphere</w:t>
      </w:r>
    </w:p>
    <w:p>
      <w:pPr>
        <w:pStyle w:val="Compact"/>
        <w:numPr>
          <w:numId w:val="1002"/>
          <w:ilvl w:val="0"/>
        </w:numPr>
      </w:pPr>
      <w:r>
        <w:t xml:space="preserve">Virtualization and cloud automation tools, - vRealize, CloudBolt</w:t>
      </w:r>
    </w:p>
    <w:p>
      <w:pPr>
        <w:pStyle w:val="Compact"/>
        <w:numPr>
          <w:numId w:val="1002"/>
          <w:ilvl w:val="0"/>
        </w:numPr>
      </w:pPr>
      <w:r>
        <w:t xml:space="preserve">Designing, managing and implementing complex health communication programs in developing countries involving multiple stakeholders and implementing partners</w:t>
      </w:r>
    </w:p>
    <w:p>
      <w:pPr>
        <w:pStyle w:val="Compact"/>
        <w:numPr>
          <w:numId w:val="1002"/>
          <w:ilvl w:val="0"/>
        </w:numPr>
      </w:pPr>
      <w:r>
        <w:t xml:space="preserve">Undergraduate degree and 6+ years, or Graduate degree and 4+ years of IT experience</w:t>
      </w:r>
    </w:p>
    <w:p>
      <w:pPr>
        <w:pStyle w:val="Compact"/>
        <w:numPr>
          <w:numId w:val="1002"/>
          <w:ilvl w:val="0"/>
        </w:numPr>
      </w:pPr>
      <w:r>
        <w:t xml:space="preserve">Advanced degree in nutrition, public health, biostatistics, epidemiology, economics or a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dviso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dviso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2021-10-28T12:55:52Z</dcterms:created>
  <dcterms:modified xsi:type="dcterms:W3CDTF">2021-10-28T12:55:52Z</dcterms:modified>
</cp:coreProperties>
</file>