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https://www.velvetjobs.com/job-descriptions/senior-accounts-receivable</w:t>
        </w:r>
      </w:hyperlink>
    </w:p>
    <w:p>
      <w:pPr>
        <w:pStyle w:val="Heading1"/>
      </w:pPr>
      <w:bookmarkStart w:id="21" w:name="example-of-senior-accounts-receivable-job-description"/>
      <w:r>
        <w:t xml:space="preserve">Example of Senior Accounts Receivable Job Description</w:t>
      </w:r>
      <w:bookmarkEnd w:id="21"/>
    </w:p>
    <w:p>
      <w:pPr>
        <w:pStyle w:val="Compact"/>
      </w:pPr>
      <w:r>
        <w:t xml:space="preserve">Our company is looking for a senior accounts receivable.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accounts-receivable"/>
      <w:r>
        <w:t xml:space="preserve">Responsibilities for senior accounts receivable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Determines necessary materials to send to the patient, such as coordination of benefit letters, federally mandated OTH letters and Third Party Liability notifications</w:t>
      </w:r>
    </w:p>
    <w:p>
      <w:pPr>
        <w:pStyle w:val="Compact"/>
        <w:numPr>
          <w:numId w:val="1001"/>
          <w:ilvl w:val="0"/>
        </w:numPr>
      </w:pPr>
      <w:r>
        <w:t xml:space="preserve">Contact agencies, branch locations and providers of service to retrieve appropriate medical documentation, billing information and/or PPS Oasis forms to substantiate services provided</w:t>
      </w:r>
    </w:p>
    <w:p>
      <w:pPr>
        <w:pStyle w:val="Compact"/>
        <w:numPr>
          <w:numId w:val="1001"/>
          <w:ilvl w:val="0"/>
        </w:numPr>
      </w:pPr>
      <w:r>
        <w:t xml:space="preserve">Provide details/itemizations of services performed to our national payers and patients ensuring timely reimbursement</w:t>
      </w:r>
    </w:p>
    <w:p>
      <w:pPr>
        <w:pStyle w:val="Compact"/>
        <w:numPr>
          <w:numId w:val="1001"/>
          <w:ilvl w:val="0"/>
        </w:numPr>
      </w:pPr>
      <w:r>
        <w:t xml:space="preserve">Review EOP/EOMB/EOB’s for accuracy of patient responsibility</w:t>
      </w:r>
    </w:p>
    <w:p>
      <w:pPr>
        <w:pStyle w:val="Compact"/>
        <w:numPr>
          <w:numId w:val="1001"/>
          <w:ilvl w:val="0"/>
        </w:numPr>
      </w:pPr>
      <w:r>
        <w:t xml:space="preserve">Provides input on accounts receivable plans and process improvement, assisting in their implementation</w:t>
      </w:r>
    </w:p>
    <w:p>
      <w:pPr>
        <w:pStyle w:val="Compact"/>
        <w:numPr>
          <w:numId w:val="1001"/>
          <w:ilvl w:val="0"/>
        </w:numPr>
      </w:pPr>
      <w:r>
        <w:t xml:space="preserve">Prepares ad hoc financial reports for up-line management to use in the evaluation of accounts receivable performance</w:t>
      </w:r>
    </w:p>
    <w:p>
      <w:pPr>
        <w:pStyle w:val="Compact"/>
        <w:numPr>
          <w:numId w:val="1001"/>
          <w:ilvl w:val="0"/>
        </w:numPr>
      </w:pPr>
      <w:r>
        <w:t xml:space="preserve">Acts as an information resource for hard to collect accounts and as a “grey area” subject matter expert</w:t>
      </w:r>
    </w:p>
    <w:p>
      <w:pPr>
        <w:pStyle w:val="Compact"/>
        <w:numPr>
          <w:numId w:val="1001"/>
          <w:ilvl w:val="0"/>
        </w:numPr>
      </w:pPr>
      <w:r>
        <w:t xml:space="preserve">Monitors team results to ensure they are aligned with departmental goals</w:t>
      </w:r>
    </w:p>
    <w:p>
      <w:pPr>
        <w:pStyle w:val="Compact"/>
        <w:numPr>
          <w:numId w:val="1001"/>
          <w:ilvl w:val="0"/>
        </w:numPr>
      </w:pPr>
      <w:r>
        <w:t xml:space="preserve">Works with internal customers to initiate, test and implement new enhancements or platforms as necessary</w:t>
      </w:r>
    </w:p>
    <w:p>
      <w:pPr>
        <w:pStyle w:val="Compact"/>
        <w:numPr>
          <w:numId w:val="1001"/>
          <w:ilvl w:val="0"/>
        </w:numPr>
      </w:pPr>
      <w:r>
        <w:t xml:space="preserve">Assures the completion and coordination of work in an associate’s absence, or as needed to maintain departmental standards</w:t>
      </w:r>
    </w:p>
    <w:p>
      <w:pPr>
        <w:pStyle w:val="Heading2"/>
      </w:pPr>
      <w:bookmarkStart w:id="23" w:name="qualifications-for-senior-accounts-receivable"/>
      <w:r>
        <w:t xml:space="preserve">Qualifications for senior accounts receivable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Effective organisational skills and motivated to manage &amp; meet deadlines</w:t>
      </w:r>
    </w:p>
    <w:p>
      <w:pPr>
        <w:pStyle w:val="Compact"/>
        <w:numPr>
          <w:numId w:val="1002"/>
          <w:ilvl w:val="0"/>
        </w:numPr>
      </w:pPr>
      <w:r>
        <w:t xml:space="preserve">A desire to step into a supervisory role, with prior management experience is highly desirable</w:t>
      </w:r>
    </w:p>
    <w:p>
      <w:pPr>
        <w:pStyle w:val="Compact"/>
        <w:numPr>
          <w:numId w:val="1002"/>
          <w:ilvl w:val="0"/>
        </w:numPr>
      </w:pPr>
      <w:r>
        <w:t xml:space="preserve">Previous experience in credit control and SAP is required</w:t>
      </w:r>
    </w:p>
    <w:p>
      <w:pPr>
        <w:pStyle w:val="Compact"/>
        <w:numPr>
          <w:numId w:val="1002"/>
          <w:ilvl w:val="0"/>
        </w:numPr>
      </w:pPr>
      <w:r>
        <w:t xml:space="preserve">3-5 years of experience in nursing home billing</w:t>
      </w:r>
    </w:p>
    <w:p>
      <w:pPr>
        <w:pStyle w:val="Compact"/>
        <w:numPr>
          <w:numId w:val="1002"/>
          <w:ilvl w:val="0"/>
        </w:numPr>
      </w:pPr>
      <w:r>
        <w:t xml:space="preserve">Experience with American Data ECS software</w:t>
      </w:r>
    </w:p>
    <w:p>
      <w:pPr>
        <w:pStyle w:val="Compact"/>
        <w:numPr>
          <w:numId w:val="1002"/>
          <w:ilvl w:val="0"/>
        </w:numPr>
      </w:pPr>
      <w:r>
        <w:t xml:space="preserve">Experience with Point Click Care software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ccounts-receivabl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ccounts-receivabl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2021-10-28T13:24:26Z</dcterms:created>
  <dcterms:modified xsi:type="dcterms:W3CDTF">2021-10-28T13:24:26Z</dcterms:modified>
</cp:coreProperties>
</file>