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https://www.velvetjobs.com/job-descriptions/senior-accountant</w:t>
        </w:r>
      </w:hyperlink>
    </w:p>
    <w:p>
      <w:pPr>
        <w:pStyle w:val="Heading1"/>
      </w:pPr>
      <w:bookmarkStart w:id="21" w:name="example-of-senior-accountant-job-description"/>
      <w:r>
        <w:t xml:space="preserve">Example of Senior Accountant Job Description</w:t>
      </w:r>
      <w:bookmarkEnd w:id="21"/>
    </w:p>
    <w:p>
      <w:pPr>
        <w:pStyle w:val="Compact"/>
      </w:pPr>
      <w:r>
        <w:t xml:space="preserve">Our growing company is hiring for a senior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ant"/>
      <w:r>
        <w:t xml:space="preserve">Responsibilities for senior accountant</w:t>
      </w:r>
      <w:bookmarkEnd w:id="22"/>
    </w:p>
    <w:p>
      <w:pPr>
        <w:pStyle w:val="Compact"/>
        <w:numPr>
          <w:numId w:val="1001"/>
          <w:ilvl w:val="0"/>
        </w:numPr>
      </w:pPr>
      <w:r>
        <w:t xml:space="preserve">Streamline the monthly closing process by identifying weaknesses in process and develop and implement process and/or system improvements, and increased utilization of SAP features including BPC reporting</w:t>
      </w:r>
    </w:p>
    <w:p>
      <w:pPr>
        <w:pStyle w:val="Compact"/>
        <w:numPr>
          <w:numId w:val="1001"/>
          <w:ilvl w:val="0"/>
        </w:numPr>
      </w:pPr>
      <w:r>
        <w:t xml:space="preserve">Work on a variety of projects</w:t>
      </w:r>
    </w:p>
    <w:p>
      <w:pPr>
        <w:pStyle w:val="Compact"/>
        <w:numPr>
          <w:numId w:val="1001"/>
          <w:ilvl w:val="0"/>
        </w:numPr>
      </w:pPr>
      <w:r>
        <w:t xml:space="preserve">Prepare and provide information to various departments upon request</w:t>
      </w:r>
    </w:p>
    <w:p>
      <w:pPr>
        <w:pStyle w:val="Compact"/>
        <w:numPr>
          <w:numId w:val="1001"/>
          <w:ilvl w:val="0"/>
        </w:numPr>
      </w:pPr>
      <w:r>
        <w:t xml:space="preserve">Prepare and provide information to various Divisions upon request</w:t>
      </w:r>
    </w:p>
    <w:p>
      <w:pPr>
        <w:pStyle w:val="Compact"/>
        <w:numPr>
          <w:numId w:val="1001"/>
          <w:ilvl w:val="0"/>
        </w:numPr>
      </w:pPr>
      <w:r>
        <w:t xml:space="preserve">Participate in Monthly, Quarterly and Annual closes</w:t>
      </w:r>
    </w:p>
    <w:p>
      <w:pPr>
        <w:pStyle w:val="Compact"/>
        <w:numPr>
          <w:numId w:val="1001"/>
          <w:ilvl w:val="0"/>
        </w:numPr>
      </w:pPr>
      <w:r>
        <w:t xml:space="preserve">Preparing schedules, wire transfers and financial statements</w:t>
      </w:r>
    </w:p>
    <w:p>
      <w:pPr>
        <w:pStyle w:val="Compact"/>
        <w:numPr>
          <w:numId w:val="1001"/>
          <w:ilvl w:val="0"/>
        </w:numPr>
      </w:pPr>
      <w:r>
        <w:t xml:space="preserve">Ad-hoc special projects and reports</w:t>
      </w:r>
    </w:p>
    <w:p>
      <w:pPr>
        <w:pStyle w:val="Compact"/>
        <w:numPr>
          <w:numId w:val="1001"/>
          <w:ilvl w:val="0"/>
        </w:numPr>
      </w:pPr>
      <w:r>
        <w:t xml:space="preserve">Assist with Financial reporting of company for US and Canadian reporting purposes</w:t>
      </w:r>
    </w:p>
    <w:p>
      <w:pPr>
        <w:pStyle w:val="Compact"/>
        <w:numPr>
          <w:numId w:val="1001"/>
          <w:ilvl w:val="0"/>
        </w:numPr>
      </w:pPr>
      <w:r>
        <w:t xml:space="preserve">Participate in the month end close process, close the books for the month, analyze results, and ensure accuracy</w:t>
      </w:r>
    </w:p>
    <w:p>
      <w:pPr>
        <w:pStyle w:val="Compact"/>
        <w:numPr>
          <w:numId w:val="1001"/>
          <w:ilvl w:val="0"/>
        </w:numPr>
      </w:pPr>
      <w:r>
        <w:t xml:space="preserve">Review SoD binders for assigned accounts</w:t>
      </w:r>
    </w:p>
    <w:p>
      <w:pPr>
        <w:pStyle w:val="Heading2"/>
      </w:pPr>
      <w:bookmarkStart w:id="23" w:name="qualifications-for-senior-accountant"/>
      <w:r>
        <w:t xml:space="preserve">Qualifications for senior accountant</w:t>
      </w:r>
      <w:bookmarkEnd w:id="23"/>
    </w:p>
    <w:p>
      <w:pPr>
        <w:pStyle w:val="Compact"/>
        <w:numPr>
          <w:numId w:val="1002"/>
          <w:ilvl w:val="0"/>
        </w:numPr>
      </w:pPr>
      <w:r>
        <w:t xml:space="preserve">3+ years of Public Accounting experience with a mix of Audit and Tax duties</w:t>
      </w:r>
    </w:p>
    <w:p>
      <w:pPr>
        <w:pStyle w:val="Compact"/>
        <w:numPr>
          <w:numId w:val="1002"/>
          <w:ilvl w:val="0"/>
        </w:numPr>
      </w:pPr>
      <w:r>
        <w:t xml:space="preserve">Experience with Audit (Financial and Operational)</w:t>
      </w:r>
    </w:p>
    <w:p>
      <w:pPr>
        <w:pStyle w:val="Compact"/>
        <w:numPr>
          <w:numId w:val="1002"/>
          <w:ilvl w:val="0"/>
        </w:numPr>
      </w:pPr>
      <w:r>
        <w:t xml:space="preserve">2+ years of private or a combination of public and private accounting experience</w:t>
      </w:r>
    </w:p>
    <w:p>
      <w:pPr>
        <w:pStyle w:val="Compact"/>
        <w:numPr>
          <w:numId w:val="1002"/>
          <w:ilvl w:val="0"/>
        </w:numPr>
      </w:pPr>
      <w:r>
        <w:t xml:space="preserve">G/L and month-end close experience</w:t>
      </w:r>
    </w:p>
    <w:p>
      <w:pPr>
        <w:pStyle w:val="Compact"/>
        <w:numPr>
          <w:numId w:val="1002"/>
          <w:ilvl w:val="0"/>
        </w:numPr>
      </w:pPr>
      <w:r>
        <w:t xml:space="preserve">Approve attestation sign off in Pega</w:t>
      </w:r>
    </w:p>
    <w:p>
      <w:pPr>
        <w:pStyle w:val="Compact"/>
        <w:numPr>
          <w:numId w:val="1002"/>
          <w:ilvl w:val="0"/>
        </w:numPr>
      </w:pPr>
      <w:r>
        <w:t xml:space="preserve">Prepare and analyze various intergroup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2021-10-28T18:39:11Z</dcterms:created>
  <dcterms:modified xsi:type="dcterms:W3CDTF">2021-10-28T18:39:11Z</dcterms:modified>
</cp:coreProperties>
</file>