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https://www.velvetjobs.com/job-descriptions/senior-accountant</w:t>
        </w:r>
      </w:hyperlink>
    </w:p>
    <w:p>
      <w:pPr>
        <w:pStyle w:val="Heading1"/>
      </w:pPr>
      <w:bookmarkStart w:id="21" w:name="example-of-senior-accountant-job-description"/>
      <w:r>
        <w:t xml:space="preserve">Example of Senior Accountant Job Description</w:t>
      </w:r>
      <w:bookmarkEnd w:id="21"/>
    </w:p>
    <w:p>
      <w:pPr>
        <w:pStyle w:val="Compact"/>
      </w:pPr>
      <w:r>
        <w:t xml:space="preserve">Our innovative and growing company is looking for a senior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ccountant"/>
      <w:r>
        <w:t xml:space="preserve">Responsibilities for senior accountant</w:t>
      </w:r>
      <w:bookmarkEnd w:id="22"/>
    </w:p>
    <w:p>
      <w:pPr>
        <w:pStyle w:val="Compact"/>
        <w:numPr>
          <w:numId w:val="1001"/>
          <w:ilvl w:val="0"/>
        </w:numPr>
      </w:pPr>
      <w:r>
        <w:t xml:space="preserve">Reviewing shareholder and capital account record keeping</w:t>
      </w:r>
    </w:p>
    <w:p>
      <w:pPr>
        <w:pStyle w:val="Compact"/>
        <w:numPr>
          <w:numId w:val="1001"/>
          <w:ilvl w:val="0"/>
        </w:numPr>
      </w:pPr>
      <w:r>
        <w:t xml:space="preserve">Providing investor performance information and capital account balance statements</w:t>
      </w:r>
    </w:p>
    <w:p>
      <w:pPr>
        <w:pStyle w:val="Compact"/>
        <w:numPr>
          <w:numId w:val="1001"/>
          <w:ilvl w:val="0"/>
        </w:numPr>
      </w:pPr>
      <w:r>
        <w:t xml:space="preserve">Preparation and processing of capital calls and distributions</w:t>
      </w:r>
    </w:p>
    <w:p>
      <w:pPr>
        <w:pStyle w:val="Compact"/>
        <w:numPr>
          <w:numId w:val="1001"/>
          <w:ilvl w:val="0"/>
        </w:numPr>
      </w:pPr>
      <w:r>
        <w:t xml:space="preserve">Coordinating and overseeing subscriptions and redemptions</w:t>
      </w:r>
    </w:p>
    <w:p>
      <w:pPr>
        <w:pStyle w:val="Compact"/>
        <w:numPr>
          <w:numId w:val="1001"/>
          <w:ilvl w:val="0"/>
        </w:numPr>
      </w:pPr>
      <w:r>
        <w:t xml:space="preserve">Coordinating year-end and interim audits performed by independent auditors, including preparation of annual financial statements and tax returns</w:t>
      </w:r>
    </w:p>
    <w:p>
      <w:pPr>
        <w:pStyle w:val="Compact"/>
        <w:numPr>
          <w:numId w:val="1001"/>
          <w:ilvl w:val="0"/>
        </w:numPr>
      </w:pPr>
      <w:r>
        <w:t xml:space="preserve">Tracking and collection of management and performance fees</w:t>
      </w:r>
    </w:p>
    <w:p>
      <w:pPr>
        <w:pStyle w:val="Compact"/>
        <w:numPr>
          <w:numId w:val="1001"/>
          <w:ilvl w:val="0"/>
        </w:numPr>
      </w:pPr>
      <w:r>
        <w:t xml:space="preserve">Quality control and testing of fund estimates and performance reporting</w:t>
      </w:r>
    </w:p>
    <w:p>
      <w:pPr>
        <w:pStyle w:val="Compact"/>
        <w:numPr>
          <w:numId w:val="1001"/>
          <w:ilvl w:val="0"/>
        </w:numPr>
      </w:pPr>
      <w:r>
        <w:t xml:space="preserve">Maintaining working relationship with Administrators, transfer agents, and custodians, working with the firms' partners, analysts, portfolio managers, and others within the organization</w:t>
      </w:r>
    </w:p>
    <w:p>
      <w:pPr>
        <w:pStyle w:val="Compact"/>
        <w:numPr>
          <w:numId w:val="1001"/>
          <w:ilvl w:val="0"/>
        </w:numPr>
      </w:pPr>
      <w:r>
        <w:t xml:space="preserve">Working in close partnership with Controller and CFO to support infrastructure</w:t>
      </w:r>
    </w:p>
    <w:p>
      <w:pPr>
        <w:pStyle w:val="Compact"/>
        <w:numPr>
          <w:numId w:val="1001"/>
          <w:ilvl w:val="0"/>
        </w:numPr>
      </w:pPr>
      <w:r>
        <w:t xml:space="preserve">Technical accounting matters associated with our benefit plans including pension, post-retirement healthcare, active health and other benefit plans</w:t>
      </w:r>
    </w:p>
    <w:p>
      <w:pPr>
        <w:pStyle w:val="Heading2"/>
      </w:pPr>
      <w:bookmarkStart w:id="23" w:name="qualifications-for-senior-accountant"/>
      <w:r>
        <w:t xml:space="preserve">Qualifications for senior accountant</w:t>
      </w:r>
      <w:bookmarkEnd w:id="23"/>
    </w:p>
    <w:p>
      <w:pPr>
        <w:pStyle w:val="Compact"/>
        <w:numPr>
          <w:numId w:val="1002"/>
          <w:ilvl w:val="0"/>
        </w:numPr>
      </w:pPr>
      <w:r>
        <w:t xml:space="preserve">3-5 years of public accounting or public/private accounting experience</w:t>
      </w:r>
    </w:p>
    <w:p>
      <w:pPr>
        <w:pStyle w:val="Compact"/>
        <w:numPr>
          <w:numId w:val="1002"/>
          <w:ilvl w:val="0"/>
        </w:numPr>
      </w:pPr>
      <w:r>
        <w:t xml:space="preserve">Applied knowledge of other Microsoft Office applications</w:t>
      </w:r>
    </w:p>
    <w:p>
      <w:pPr>
        <w:pStyle w:val="Compact"/>
        <w:numPr>
          <w:numId w:val="1002"/>
          <w:ilvl w:val="0"/>
        </w:numPr>
      </w:pPr>
      <w:r>
        <w:t xml:space="preserve">Knowledge of all applicable regulations and policies, such as OSHA and HIPAA</w:t>
      </w:r>
    </w:p>
    <w:p>
      <w:pPr>
        <w:pStyle w:val="Compact"/>
        <w:numPr>
          <w:numId w:val="1002"/>
          <w:ilvl w:val="0"/>
        </w:numPr>
      </w:pPr>
      <w:r>
        <w:t xml:space="preserve">Experience reviewing and preparing financial statements</w:t>
      </w:r>
    </w:p>
    <w:p>
      <w:pPr>
        <w:pStyle w:val="Compact"/>
        <w:numPr>
          <w:numId w:val="1002"/>
          <w:ilvl w:val="0"/>
        </w:numPr>
      </w:pPr>
      <w:r>
        <w:t xml:space="preserve">Solid understanding of accounting expense vs</w:t>
      </w:r>
    </w:p>
    <w:p>
      <w:pPr>
        <w:pStyle w:val="Compact"/>
        <w:numPr>
          <w:numId w:val="1002"/>
          <w:ilvl w:val="0"/>
        </w:numPr>
      </w:pPr>
      <w:r>
        <w:t xml:space="preserve">Maintaining the workpapers and preparing the financial statements for our domestic qualified benefit plan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2021-10-28T18:29:15Z</dcterms:created>
  <dcterms:modified xsi:type="dcterms:W3CDTF">2021-10-28T18:29:15Z</dcterms:modified>
</cp:coreProperties>
</file>