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https://www.velvetjobs.com/job-descriptions/senior-accountant-revenue</w:t>
        </w:r>
      </w:hyperlink>
    </w:p>
    <w:p>
      <w:pPr>
        <w:pStyle w:val="Heading1"/>
      </w:pPr>
      <w:bookmarkStart w:id="21" w:name="example-of-senior-accountant-revenue-job-description"/>
      <w:r>
        <w:t xml:space="preserve">Example of Senior Accountant, Revenue Job Description</w:t>
      </w:r>
      <w:bookmarkEnd w:id="21"/>
    </w:p>
    <w:p>
      <w:pPr>
        <w:pStyle w:val="Compact"/>
      </w:pPr>
      <w:r>
        <w:t xml:space="preserve">Our growing company is looking to fill the role of senior accountant, revenue. Thank you in advance for taking a look at the list of responsibilities and qualifications. We look forward to reviewing your resume.</w:t>
      </w:r>
    </w:p>
    <w:p>
      <w:pPr>
        <w:pStyle w:val="Heading2"/>
      </w:pPr>
      <w:bookmarkStart w:id="22" w:name="responsibilities-for-senior-accountant-revenue"/>
      <w:r>
        <w:t xml:space="preserve">Responsibilities for senior accountant, revenue</w:t>
      </w:r>
      <w:bookmarkEnd w:id="22"/>
    </w:p>
    <w:p>
      <w:pPr>
        <w:pStyle w:val="Compact"/>
        <w:numPr>
          <w:numId w:val="1001"/>
          <w:ilvl w:val="0"/>
        </w:numPr>
      </w:pPr>
      <w:r>
        <w:t xml:space="preserve">Keeping up to date on latest accounting guidance, including the recently issued Accounting Standards Updates, to identify potential impacts to BSC’s financial reporting</w:t>
      </w:r>
    </w:p>
    <w:p>
      <w:pPr>
        <w:pStyle w:val="Compact"/>
        <w:numPr>
          <w:numId w:val="1001"/>
          <w:ilvl w:val="0"/>
        </w:numPr>
      </w:pPr>
      <w:r>
        <w:t xml:space="preserve">Participation on the Company’s Accounting Policy and Procedure Core team, working with Divisional and Regional Finance groups to update policies and align accounting in key areas globally</w:t>
      </w:r>
    </w:p>
    <w:p>
      <w:pPr>
        <w:pStyle w:val="Compact"/>
        <w:numPr>
          <w:numId w:val="1001"/>
          <w:ilvl w:val="0"/>
        </w:numPr>
      </w:pPr>
      <w:r>
        <w:t xml:space="preserve">Performing technical accounting research and preparing accounting memos and/or presentations to management on key issues, as needed</w:t>
      </w:r>
    </w:p>
    <w:p>
      <w:pPr>
        <w:pStyle w:val="Compact"/>
        <w:numPr>
          <w:numId w:val="1001"/>
          <w:ilvl w:val="0"/>
        </w:numPr>
      </w:pPr>
      <w:r>
        <w:t xml:space="preserve">Interacting with Corporate Accounting &amp; Consolidation, FP&amp;A, Internal Audit, Tax, Treasury, HR, Corporate Communications and Legal teams, with other Divisional and Regional finance groups across the organization and responding to ad hoc queries from internal customers (including Senior Management)</w:t>
      </w:r>
    </w:p>
    <w:p>
      <w:pPr>
        <w:pStyle w:val="Compact"/>
        <w:numPr>
          <w:numId w:val="1001"/>
          <w:ilvl w:val="0"/>
        </w:numPr>
      </w:pPr>
      <w:r>
        <w:t xml:space="preserve">Interfacing with external auditors on technical accounting matters and other inquiries</w:t>
      </w:r>
    </w:p>
    <w:p>
      <w:pPr>
        <w:pStyle w:val="Compact"/>
        <w:numPr>
          <w:numId w:val="1001"/>
          <w:ilvl w:val="0"/>
        </w:numPr>
      </w:pPr>
      <w:r>
        <w:t xml:space="preserve">Responsible for coordinating and preparing balance sheet reconciliations</w:t>
      </w:r>
    </w:p>
    <w:p>
      <w:pPr>
        <w:pStyle w:val="Compact"/>
        <w:numPr>
          <w:numId w:val="1001"/>
          <w:ilvl w:val="0"/>
        </w:numPr>
      </w:pPr>
      <w:r>
        <w:t xml:space="preserve">Value is provided to the enterprise by participating in the identification of improvements to accounting processes in order to provide timely, accurate information and to ultimately safeguard enterprise assets</w:t>
      </w:r>
    </w:p>
    <w:p>
      <w:pPr>
        <w:pStyle w:val="Compact"/>
        <w:numPr>
          <w:numId w:val="1001"/>
          <w:ilvl w:val="0"/>
        </w:numPr>
      </w:pPr>
      <w:r>
        <w:t xml:space="preserve">Liaison between market and corporate departments such as Commission Accounting, Accounts Payable, Finance</w:t>
      </w:r>
    </w:p>
    <w:p>
      <w:pPr>
        <w:pStyle w:val="Compact"/>
        <w:numPr>
          <w:numId w:val="1001"/>
          <w:ilvl w:val="0"/>
        </w:numPr>
      </w:pPr>
      <w:r>
        <w:t xml:space="preserve">Provide revenue and transactions reports to necessary parties</w:t>
      </w:r>
    </w:p>
    <w:p>
      <w:pPr>
        <w:pStyle w:val="Compact"/>
        <w:numPr>
          <w:numId w:val="1001"/>
          <w:ilvl w:val="0"/>
        </w:numPr>
      </w:pPr>
      <w:r>
        <w:t xml:space="preserve">Researches and documents all new contract terms and conditions</w:t>
      </w:r>
    </w:p>
    <w:p>
      <w:pPr>
        <w:pStyle w:val="Heading2"/>
      </w:pPr>
      <w:bookmarkStart w:id="23" w:name="qualifications-for-senior-accountant-revenue"/>
      <w:r>
        <w:t xml:space="preserve">Qualifications for senior accountant, revenue</w:t>
      </w:r>
      <w:bookmarkEnd w:id="23"/>
    </w:p>
    <w:p>
      <w:pPr>
        <w:pStyle w:val="Compact"/>
        <w:numPr>
          <w:numId w:val="1002"/>
          <w:ilvl w:val="0"/>
        </w:numPr>
      </w:pPr>
      <w:r>
        <w:t xml:space="preserve">Comfortable with large data sets, strong Excel</w:t>
      </w:r>
    </w:p>
    <w:p>
      <w:pPr>
        <w:pStyle w:val="Compact"/>
        <w:numPr>
          <w:numId w:val="1002"/>
          <w:ilvl w:val="0"/>
        </w:numPr>
      </w:pPr>
      <w:r>
        <w:t xml:space="preserve">Experience with Oracle or similar ERP required</w:t>
      </w:r>
    </w:p>
    <w:p>
      <w:pPr>
        <w:pStyle w:val="Compact"/>
        <w:numPr>
          <w:numId w:val="1002"/>
          <w:ilvl w:val="0"/>
        </w:numPr>
      </w:pPr>
      <w:r>
        <w:t xml:space="preserve">Experience with Salesforce.com or BRM a plus</w:t>
      </w:r>
    </w:p>
    <w:p>
      <w:pPr>
        <w:pStyle w:val="Compact"/>
        <w:numPr>
          <w:numId w:val="1002"/>
          <w:ilvl w:val="0"/>
        </w:numPr>
      </w:pPr>
      <w:r>
        <w:t xml:space="preserve">25% Travel will be required in first 6 months</w:t>
      </w:r>
    </w:p>
    <w:p>
      <w:pPr>
        <w:pStyle w:val="Compact"/>
        <w:numPr>
          <w:numId w:val="1002"/>
          <w:ilvl w:val="0"/>
        </w:numPr>
      </w:pPr>
      <w:r>
        <w:t xml:space="preserve">Prepare account reconciliations and detailed analysis to support balance sheet accounts (i.e., accounts receivable, unbilled receivables, deferred revenue)</w:t>
      </w:r>
    </w:p>
    <w:p>
      <w:pPr>
        <w:pStyle w:val="Compact"/>
        <w:numPr>
          <w:numId w:val="1002"/>
          <w:ilvl w:val="0"/>
        </w:numPr>
      </w:pPr>
      <w:r>
        <w:t xml:space="preserve">Ambitious individual seeking a challenging role in a high growth dynamic tech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ant-revenu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ant-revenu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2021-10-28T13:35:06Z</dcterms:created>
  <dcterms:modified xsi:type="dcterms:W3CDTF">2021-10-28T13:35:06Z</dcterms:modified>
</cp:coreProperties>
</file>