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https://www.velvetjobs.com/job-descriptions/senior-accountant-analyst</w:t>
        </w:r>
      </w:hyperlink>
    </w:p>
    <w:p>
      <w:pPr>
        <w:pStyle w:val="Heading1"/>
      </w:pPr>
      <w:bookmarkStart w:id="21" w:name="example-of-senior-accountant-analyst-job-description"/>
      <w:r>
        <w:t xml:space="preserve">Example of Senior Accountant / Analyst Job Description</w:t>
      </w:r>
      <w:bookmarkEnd w:id="21"/>
    </w:p>
    <w:p>
      <w:pPr>
        <w:pStyle w:val="Compact"/>
      </w:pPr>
      <w:r>
        <w:t xml:space="preserve">Our growing company is looking to fill the role of senior accountant / analyst. To join our growing team, please review the list of responsibilities and qualifications.</w:t>
      </w:r>
    </w:p>
    <w:p>
      <w:pPr>
        <w:pStyle w:val="Heading2"/>
      </w:pPr>
      <w:bookmarkStart w:id="22" w:name="responsibilities-for-senior-accountant-analyst"/>
      <w:r>
        <w:t xml:space="preserve">Responsibilities for senior accountant /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Oracle allocations, and recurring journals in order to drive seamless processes of standard activities during month end close</w:t>
      </w:r>
    </w:p>
    <w:p>
      <w:pPr>
        <w:pStyle w:val="Compact"/>
        <w:numPr>
          <w:numId w:val="1001"/>
          <w:ilvl w:val="0"/>
        </w:numPr>
      </w:pPr>
      <w:r>
        <w:t xml:space="preserve">Extensive interaction and support to various SBU financial groups, as it relates to expense processes and recording of financial data</w:t>
      </w:r>
    </w:p>
    <w:p>
      <w:pPr>
        <w:pStyle w:val="Compact"/>
        <w:numPr>
          <w:numId w:val="1001"/>
          <w:ilvl w:val="0"/>
        </w:numPr>
      </w:pPr>
      <w:r>
        <w:t xml:space="preserve">Record, review and reconcile various Corporate entities for Statutory and Tax purposes</w:t>
      </w:r>
    </w:p>
    <w:p>
      <w:pPr>
        <w:pStyle w:val="Compact"/>
        <w:numPr>
          <w:numId w:val="1001"/>
          <w:ilvl w:val="0"/>
        </w:numPr>
      </w:pPr>
      <w:r>
        <w:t xml:space="preserve">Ensure accurate and timely financial results with the ability to drive process improvement in the monthly close and expense related functional and user processes</w:t>
      </w:r>
    </w:p>
    <w:p>
      <w:pPr>
        <w:pStyle w:val="Compact"/>
        <w:numPr>
          <w:numId w:val="1001"/>
          <w:ilvl w:val="0"/>
        </w:numPr>
      </w:pPr>
      <w:r>
        <w:t xml:space="preserve">Lead projects and initiatives with finance, cross-functional partners and SBU’s to standardize processing of company expenses</w:t>
      </w:r>
    </w:p>
    <w:p>
      <w:pPr>
        <w:pStyle w:val="Compact"/>
        <w:numPr>
          <w:numId w:val="1001"/>
          <w:ilvl w:val="0"/>
        </w:numPr>
      </w:pPr>
      <w:r>
        <w:t xml:space="preserve">Prepare monthly account reconciliations with supporting sub-ledger detail and account analysis</w:t>
      </w:r>
    </w:p>
    <w:p>
      <w:pPr>
        <w:pStyle w:val="Compact"/>
        <w:numPr>
          <w:numId w:val="1001"/>
          <w:ilvl w:val="0"/>
        </w:numPr>
      </w:pPr>
      <w:r>
        <w:t xml:space="preserve">Monitor and implement Sarbanes-Oxley processes in accordance with internal requirements</w:t>
      </w:r>
    </w:p>
    <w:p>
      <w:pPr>
        <w:pStyle w:val="Compact"/>
        <w:numPr>
          <w:numId w:val="1001"/>
          <w:ilvl w:val="0"/>
        </w:numPr>
      </w:pPr>
      <w:r>
        <w:t xml:space="preserve">Performs complex tasks providing general or specialized analyses in various accounting functions such as Accounts Receivable, Accounts Payable, Cost and Accounting</w:t>
      </w:r>
    </w:p>
    <w:p>
      <w:pPr>
        <w:pStyle w:val="Compact"/>
        <w:numPr>
          <w:numId w:val="1001"/>
          <w:ilvl w:val="0"/>
        </w:numPr>
      </w:pPr>
      <w:r>
        <w:t xml:space="preserve">Prepares specialized reports and analyses</w:t>
      </w:r>
    </w:p>
    <w:p>
      <w:pPr>
        <w:pStyle w:val="Compact"/>
        <w:numPr>
          <w:numId w:val="1001"/>
          <w:ilvl w:val="0"/>
        </w:numPr>
      </w:pPr>
      <w:r>
        <w:t xml:space="preserve">Makes daily decisions concerning the accounting treatment of financial transactions and recommends solutions to complex accounting problems</w:t>
      </w:r>
    </w:p>
    <w:p>
      <w:pPr>
        <w:pStyle w:val="Heading2"/>
      </w:pPr>
      <w:bookmarkStart w:id="23" w:name="qualifications-for-senior-accountant-analyst"/>
      <w:r>
        <w:t xml:space="preserve">Qualifications for senior accountant /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Quarterly FAS166/167 analysis and related controls</w:t>
      </w:r>
    </w:p>
    <w:p>
      <w:pPr>
        <w:pStyle w:val="Compact"/>
        <w:numPr>
          <w:numId w:val="1002"/>
          <w:ilvl w:val="0"/>
        </w:numPr>
      </w:pPr>
      <w:r>
        <w:t xml:space="preserve">Analyze impact of accounting changes and lead operational implementation (CECL)</w:t>
      </w:r>
    </w:p>
    <w:p>
      <w:pPr>
        <w:pStyle w:val="Compact"/>
        <w:numPr>
          <w:numId w:val="1002"/>
          <w:ilvl w:val="0"/>
        </w:numPr>
      </w:pPr>
      <w:r>
        <w:t xml:space="preserve">Enhance/maintain documentation of key controls for SOX and DCP</w:t>
      </w:r>
    </w:p>
    <w:p>
      <w:pPr>
        <w:pStyle w:val="Compact"/>
        <w:numPr>
          <w:numId w:val="1002"/>
          <w:ilvl w:val="0"/>
        </w:numPr>
      </w:pPr>
      <w:r>
        <w:t xml:space="preserve">Drive process improvement initiatives to streamline reporting and reconciliations</w:t>
      </w:r>
    </w:p>
    <w:p>
      <w:pPr>
        <w:pStyle w:val="Compact"/>
        <w:numPr>
          <w:numId w:val="1002"/>
          <w:ilvl w:val="0"/>
        </w:numPr>
      </w:pPr>
      <w:r>
        <w:t xml:space="preserve">Balance Sheet and P&amp;L reporting and reconciliations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Accounting or Finance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2021-10-28T13:32:55Z</dcterms:created>
  <dcterms:modified xsi:type="dcterms:W3CDTF">2021-10-28T13:32:55Z</dcterms:modified>
</cp:coreProperties>
</file>