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https://www.velvetjobs.com/job-descriptions/senior-account-representative</w:t>
        </w:r>
      </w:hyperlink>
    </w:p>
    <w:p>
      <w:pPr>
        <w:pStyle w:val="Heading1"/>
      </w:pPr>
      <w:bookmarkStart w:id="21" w:name="example-of-senior-account-representative-job-description"/>
      <w:r>
        <w:t xml:space="preserve">Example of Senior Account Representative Job Description</w:t>
      </w:r>
      <w:bookmarkEnd w:id="21"/>
    </w:p>
    <w:p>
      <w:pPr>
        <w:pStyle w:val="Compact"/>
      </w:pPr>
      <w:r>
        <w:t xml:space="preserve">Our company is growing rapidly and is hiring for a senior account representative. To join our growing team, please review the list of responsibilities and qualifications.</w:t>
      </w:r>
    </w:p>
    <w:p>
      <w:pPr>
        <w:pStyle w:val="Heading2"/>
      </w:pPr>
      <w:bookmarkStart w:id="22" w:name="responsibilities-for-senior-account-representative"/>
      <w:r>
        <w:t xml:space="preserve">Responsibilities for senior account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Meets productivity and accuracy standards as established by management</w:t>
      </w:r>
    </w:p>
    <w:p>
      <w:pPr>
        <w:pStyle w:val="Compact"/>
        <w:numPr>
          <w:numId w:val="1001"/>
          <w:ilvl w:val="0"/>
        </w:numPr>
      </w:pPr>
      <w:r>
        <w:t xml:space="preserve">Identify root cause issues and demonstrate the ability to recommend corrective action steps to eliminate future occurrences of denials</w:t>
      </w:r>
    </w:p>
    <w:p>
      <w:pPr>
        <w:pStyle w:val="Compact"/>
        <w:numPr>
          <w:numId w:val="1001"/>
          <w:ilvl w:val="0"/>
        </w:numPr>
      </w:pPr>
      <w:r>
        <w:t xml:space="preserve">Utilize analytics skills to understand performance data and trends to then make forward thinking suggestions through analyzing trends</w:t>
      </w:r>
    </w:p>
    <w:p>
      <w:pPr>
        <w:pStyle w:val="Compact"/>
        <w:numPr>
          <w:numId w:val="1001"/>
          <w:ilvl w:val="0"/>
        </w:numPr>
      </w:pPr>
      <w:r>
        <w:t xml:space="preserve">Develops and maintains relationships with underwriters and other service providers</w:t>
      </w:r>
    </w:p>
    <w:p>
      <w:pPr>
        <w:pStyle w:val="Compact"/>
        <w:numPr>
          <w:numId w:val="1001"/>
          <w:ilvl w:val="0"/>
        </w:numPr>
      </w:pPr>
      <w:r>
        <w:t xml:space="preserve">Promptly and accurately responds to client requests</w:t>
      </w:r>
    </w:p>
    <w:p>
      <w:pPr>
        <w:pStyle w:val="Compact"/>
        <w:numPr>
          <w:numId w:val="1001"/>
          <w:ilvl w:val="0"/>
        </w:numPr>
      </w:pPr>
      <w:r>
        <w:t xml:space="preserve">Daily input of hospital charges for surgical cases</w:t>
      </w:r>
    </w:p>
    <w:p>
      <w:pPr>
        <w:pStyle w:val="Compact"/>
        <w:numPr>
          <w:numId w:val="1001"/>
          <w:ilvl w:val="0"/>
        </w:numPr>
      </w:pPr>
      <w:r>
        <w:t xml:space="preserve">Responds effectively and timely to both external and internal customers in regards to e-mails and phone calls</w:t>
      </w:r>
    </w:p>
    <w:p>
      <w:pPr>
        <w:pStyle w:val="Compact"/>
        <w:numPr>
          <w:numId w:val="1001"/>
          <w:ilvl w:val="0"/>
        </w:numPr>
      </w:pPr>
      <w:r>
        <w:t xml:space="preserve">Obtain verification and/or prior and reauthorization from respective payer to capture accurate reimbursement verification and assess patient financial responsibility</w:t>
      </w:r>
    </w:p>
    <w:p>
      <w:pPr>
        <w:pStyle w:val="Compact"/>
        <w:numPr>
          <w:numId w:val="1001"/>
          <w:ilvl w:val="0"/>
        </w:numPr>
      </w:pPr>
      <w:r>
        <w:t xml:space="preserve">Document special delivery and financial arrangements under the comment section on the delivery ticket to assist respiratory/technician staff with equipment delivery informing customers of their financial obligation</w:t>
      </w:r>
    </w:p>
    <w:p>
      <w:pPr>
        <w:pStyle w:val="Compact"/>
        <w:numPr>
          <w:numId w:val="1001"/>
          <w:ilvl w:val="0"/>
        </w:numPr>
      </w:pPr>
      <w:r>
        <w:t xml:space="preserve">Investigate and solve customer/payer inquiries on medical/respiratory claims to expedite reimbursement within industry norm timeframe</w:t>
      </w:r>
    </w:p>
    <w:p>
      <w:pPr>
        <w:pStyle w:val="Heading2"/>
      </w:pPr>
      <w:bookmarkStart w:id="23" w:name="qualifications-for-senior-account-representative"/>
      <w:r>
        <w:t xml:space="preserve">Qualifications for senior account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to five year’s medical group practice or hospital billing experience</w:t>
      </w:r>
    </w:p>
    <w:p>
      <w:pPr>
        <w:pStyle w:val="Compact"/>
        <w:numPr>
          <w:numId w:val="1002"/>
          <w:ilvl w:val="0"/>
        </w:numPr>
      </w:pPr>
      <w:r>
        <w:t xml:space="preserve">Must possess excellent customer service and communication skills along with good math skills, ability to read, understand and follow verbal or written instructions</w:t>
      </w:r>
    </w:p>
    <w:p>
      <w:pPr>
        <w:pStyle w:val="Compact"/>
        <w:numPr>
          <w:numId w:val="1002"/>
          <w:ilvl w:val="0"/>
        </w:numPr>
      </w:pPr>
      <w:r>
        <w:t xml:space="preserve">Ability to sort and file correctly by alphabetic or numeric systems, 10-key by touch, Type 30-35 wpm</w:t>
      </w:r>
    </w:p>
    <w:p>
      <w:pPr>
        <w:pStyle w:val="Compact"/>
        <w:numPr>
          <w:numId w:val="1002"/>
          <w:ilvl w:val="0"/>
        </w:numPr>
      </w:pPr>
      <w:r>
        <w:t xml:space="preserve">Possess computer skills (Mainframe, Windows, Internet Explorer, Microsoft Outlook, Microsoft Word and Microsoft Excel)</w:t>
      </w:r>
    </w:p>
    <w:p>
      <w:pPr>
        <w:pStyle w:val="Compact"/>
        <w:numPr>
          <w:numId w:val="1002"/>
          <w:ilvl w:val="0"/>
        </w:numPr>
      </w:pPr>
      <w:r>
        <w:t xml:space="preserve">Must demonstrate proficiency in usage of all IDX modules pertaining to the revenue cycle registration, billing and collection procedures and Allscripts</w:t>
      </w:r>
    </w:p>
    <w:p>
      <w:pPr>
        <w:pStyle w:val="Compact"/>
        <w:numPr>
          <w:numId w:val="1002"/>
          <w:ilvl w:val="0"/>
        </w:numPr>
      </w:pPr>
      <w:r>
        <w:t xml:space="preserve">Must demonstrate a well rounded knowledge of ICD-9 and CPT coding, CPC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2021-10-28T12:51:54Z</dcterms:created>
  <dcterms:modified xsi:type="dcterms:W3CDTF">2021-10-28T12:51:54Z</dcterms:modified>
</cp:coreProperties>
</file>