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https://www.velvetjobs.com/job-descriptions/security-systems-specialist</w:t>
        </w:r>
      </w:hyperlink>
    </w:p>
    <w:p>
      <w:pPr>
        <w:pStyle w:val="Heading1"/>
      </w:pPr>
      <w:bookmarkStart w:id="21" w:name="example-of-security-systems-specialist-job-description"/>
      <w:r>
        <w:t xml:space="preserve">Example of Security Systems Specialist Job Description</w:t>
      </w:r>
      <w:bookmarkEnd w:id="21"/>
    </w:p>
    <w:p>
      <w:pPr>
        <w:pStyle w:val="Compact"/>
      </w:pPr>
      <w:r>
        <w:t xml:space="preserve">Our company is growing rapidly and is looking to fill the role of security systems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curity-systems-specialist"/>
      <w:r>
        <w:t xml:space="preserve">Responsibilities for security systems specialist</w:t>
      </w:r>
      <w:bookmarkEnd w:id="22"/>
    </w:p>
    <w:p>
      <w:pPr>
        <w:pStyle w:val="Compact"/>
        <w:numPr>
          <w:numId w:val="1001"/>
          <w:ilvl w:val="0"/>
        </w:numPr>
      </w:pPr>
      <w:r>
        <w:t xml:space="preserve">Support the delivery of the CERT service and all associated processes to ensure that the CERT meets the expectations of the business and takes into account appropriate legal and regulatory constraints</w:t>
      </w:r>
    </w:p>
    <w:p>
      <w:pPr>
        <w:pStyle w:val="Compact"/>
        <w:numPr>
          <w:numId w:val="1001"/>
          <w:ilvl w:val="0"/>
        </w:numPr>
      </w:pPr>
      <w:r>
        <w:t xml:space="preserve">Ensure all incidents are progressed in accordance with documented processes and current undertakings</w:t>
      </w:r>
    </w:p>
    <w:p>
      <w:pPr>
        <w:pStyle w:val="Compact"/>
        <w:numPr>
          <w:numId w:val="1001"/>
          <w:ilvl w:val="0"/>
        </w:numPr>
      </w:pPr>
      <w:r>
        <w:t xml:space="preserve">React to changing requirements within GCS and deliver outputs in timely manner</w:t>
      </w:r>
    </w:p>
    <w:p>
      <w:pPr>
        <w:pStyle w:val="Compact"/>
        <w:numPr>
          <w:numId w:val="1001"/>
          <w:ilvl w:val="0"/>
        </w:numPr>
      </w:pPr>
      <w:r>
        <w:t xml:space="preserve">Identify and understand emerging security technologies</w:t>
      </w:r>
    </w:p>
    <w:p>
      <w:pPr>
        <w:pStyle w:val="Compact"/>
        <w:numPr>
          <w:numId w:val="1001"/>
          <w:ilvl w:val="0"/>
        </w:numPr>
      </w:pPr>
      <w:r>
        <w:t xml:space="preserve">Contribute to IS027001 compliance and certification for Managed Security Service</w:t>
      </w:r>
    </w:p>
    <w:p>
      <w:pPr>
        <w:pStyle w:val="Compact"/>
        <w:numPr>
          <w:numId w:val="1001"/>
          <w:ilvl w:val="0"/>
        </w:numPr>
      </w:pPr>
      <w:r>
        <w:t xml:space="preserve">Provide customer technical advisory services in support of new BT Security Service</w:t>
      </w:r>
    </w:p>
    <w:p>
      <w:pPr>
        <w:pStyle w:val="Compact"/>
        <w:numPr>
          <w:numId w:val="1001"/>
          <w:ilvl w:val="0"/>
        </w:numPr>
      </w:pPr>
      <w:r>
        <w:t xml:space="preserve">Contribute to the identification and responsible for the collation and presentation of emerging security risks and threats to influence the direction of BT’s or the Customer's Security strategy and policies, particularly in the areas of personnel, physical, information, procedural and products</w:t>
      </w:r>
    </w:p>
    <w:p>
      <w:pPr>
        <w:pStyle w:val="Compact"/>
        <w:numPr>
          <w:numId w:val="1001"/>
          <w:ilvl w:val="0"/>
        </w:numPr>
      </w:pPr>
      <w:r>
        <w:t xml:space="preserve">Provide security advice and direction to LoB’s within BT and external customers</w:t>
      </w:r>
    </w:p>
    <w:p>
      <w:pPr>
        <w:pStyle w:val="Compact"/>
        <w:numPr>
          <w:numId w:val="1001"/>
          <w:ilvl w:val="0"/>
        </w:numPr>
      </w:pPr>
      <w:r>
        <w:t xml:space="preserve">Support the management of relationships with specific customers, suppliers and stakeholders ensuring the cost effective provision of a professional Security service</w:t>
      </w:r>
    </w:p>
    <w:p>
      <w:pPr>
        <w:pStyle w:val="Compact"/>
        <w:numPr>
          <w:numId w:val="1001"/>
          <w:ilvl w:val="0"/>
        </w:numPr>
      </w:pPr>
      <w:r>
        <w:t xml:space="preserve">Develop, deploy, and maintain field firewall policy for the Controls Network environment</w:t>
      </w:r>
    </w:p>
    <w:p>
      <w:pPr>
        <w:pStyle w:val="Heading2"/>
      </w:pPr>
      <w:bookmarkStart w:id="23" w:name="qualifications-for-security-systems-specialist"/>
      <w:r>
        <w:t xml:space="preserve">Qualifications for security systems specialist</w:t>
      </w:r>
      <w:bookmarkEnd w:id="23"/>
    </w:p>
    <w:p>
      <w:pPr>
        <w:pStyle w:val="Compact"/>
        <w:numPr>
          <w:numId w:val="1002"/>
          <w:ilvl w:val="0"/>
        </w:numPr>
      </w:pPr>
      <w:r>
        <w:t xml:space="preserve">Escalates security compliance issues with vendors as needed and facilitates the resolution to reduce risk to NNA</w:t>
      </w:r>
    </w:p>
    <w:p>
      <w:pPr>
        <w:pStyle w:val="Compact"/>
        <w:numPr>
          <w:numId w:val="1002"/>
          <w:ilvl w:val="0"/>
        </w:numPr>
      </w:pPr>
      <w:r>
        <w:t xml:space="preserve">Understands business goals and can assess/classify security risks against business value to create risk/reward tradeoffs</w:t>
      </w:r>
    </w:p>
    <w:p>
      <w:pPr>
        <w:pStyle w:val="Compact"/>
        <w:numPr>
          <w:numId w:val="1002"/>
          <w:ilvl w:val="0"/>
        </w:numPr>
      </w:pPr>
      <w:r>
        <w:t xml:space="preserve">Collaborates with Information Security Forensics team during security incident investigations</w:t>
      </w:r>
    </w:p>
    <w:p>
      <w:pPr>
        <w:pStyle w:val="Compact"/>
        <w:numPr>
          <w:numId w:val="1002"/>
          <w:ilvl w:val="0"/>
        </w:numPr>
      </w:pPr>
      <w:r>
        <w:t xml:space="preserve">Reviews new and existing standards, regulations, guidance, best practices, policies and customer initiatives to maintain expertise and add business value</w:t>
      </w:r>
    </w:p>
    <w:p>
      <w:pPr>
        <w:pStyle w:val="Compact"/>
        <w:numPr>
          <w:numId w:val="1002"/>
          <w:ilvl w:val="0"/>
        </w:numPr>
      </w:pPr>
      <w:r>
        <w:t xml:space="preserve">Keeps abreast of the latest security and privacy legislations, industry standards, regulations, and advisories</w:t>
      </w:r>
    </w:p>
    <w:p>
      <w:pPr>
        <w:pStyle w:val="Compact"/>
        <w:numPr>
          <w:numId w:val="1002"/>
          <w:ilvl w:val="0"/>
        </w:numPr>
      </w:pPr>
      <w:r>
        <w:t xml:space="preserve">10 Years overall experience in Information Systems Security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y-system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y-system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2021-10-28T18:34:32Z</dcterms:created>
  <dcterms:modified xsi:type="dcterms:W3CDTF">2021-10-28T18:34:32Z</dcterms:modified>
</cp:coreProperties>
</file>