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https://www.velvetjobs.com/job-descriptions/security-risk-analyst</w:t>
        </w:r>
      </w:hyperlink>
    </w:p>
    <w:p>
      <w:pPr>
        <w:pStyle w:val="Heading1"/>
      </w:pPr>
      <w:bookmarkStart w:id="21" w:name="example-of-security-risk-analyst-job-description"/>
      <w:r>
        <w:t xml:space="preserve">Example of Security Risk Analyst Job Description</w:t>
      </w:r>
      <w:bookmarkEnd w:id="21"/>
    </w:p>
    <w:p>
      <w:pPr>
        <w:pStyle w:val="Compact"/>
      </w:pPr>
      <w:r>
        <w:t xml:space="preserve">Our company is growing rapidly and is looking for a security risk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risk-analyst"/>
      <w:r>
        <w:t xml:space="preserve">Responsibilities for security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Influencing, strengthening and administering security awareness in the organization</w:t>
      </w:r>
    </w:p>
    <w:p>
      <w:pPr>
        <w:pStyle w:val="Compact"/>
        <w:numPr>
          <w:numId w:val="1001"/>
          <w:ilvl w:val="0"/>
        </w:numPr>
      </w:pPr>
      <w:r>
        <w:t xml:space="preserve">Structuring awareness program based on influence from NIST 800-50</w:t>
      </w:r>
    </w:p>
    <w:p>
      <w:pPr>
        <w:pStyle w:val="Compact"/>
        <w:numPr>
          <w:numId w:val="1001"/>
          <w:ilvl w:val="0"/>
        </w:numPr>
      </w:pPr>
      <w:r>
        <w:t xml:space="preserve">Exposure to industry standard Risk Assessment approaches such as NIST 800-30</w:t>
      </w:r>
    </w:p>
    <w:p>
      <w:pPr>
        <w:pStyle w:val="Compact"/>
        <w:numPr>
          <w:numId w:val="1001"/>
          <w:ilvl w:val="0"/>
        </w:numPr>
      </w:pPr>
      <w:r>
        <w:t xml:space="preserve">Ability to drive assessments through interviews and relationships to understand and quantify appropriate risks</w:t>
      </w:r>
    </w:p>
    <w:p>
      <w:pPr>
        <w:pStyle w:val="Compact"/>
        <w:numPr>
          <w:numId w:val="1001"/>
          <w:ilvl w:val="0"/>
        </w:numPr>
      </w:pPr>
      <w:r>
        <w:t xml:space="preserve">Participates in projects and assessments on risk determination for vendors, systems, applications and controls</w:t>
      </w:r>
    </w:p>
    <w:p>
      <w:pPr>
        <w:pStyle w:val="Compact"/>
        <w:numPr>
          <w:numId w:val="1001"/>
          <w:ilvl w:val="0"/>
        </w:numPr>
      </w:pPr>
      <w:r>
        <w:t xml:space="preserve">Ability to identify, quantify and communicate risk to customers with a wide variety of backgrounds (technical and business)</w:t>
      </w:r>
    </w:p>
    <w:p>
      <w:pPr>
        <w:pStyle w:val="Compact"/>
        <w:numPr>
          <w:numId w:val="1001"/>
          <w:ilvl w:val="0"/>
        </w:numPr>
      </w:pPr>
      <w:r>
        <w:t xml:space="preserve">Reach out to business application owners to discuss and assign a Data Risk Classification (DRC) for new applications</w:t>
      </w:r>
    </w:p>
    <w:p>
      <w:pPr>
        <w:pStyle w:val="Compact"/>
        <w:numPr>
          <w:numId w:val="1001"/>
          <w:ilvl w:val="0"/>
        </w:numPr>
      </w:pPr>
      <w:r>
        <w:t xml:space="preserve">Collaborate with members of the ISG organization and key stakeholders to assign a Data Risk Classification to all legacy applications</w:t>
      </w:r>
    </w:p>
    <w:p>
      <w:pPr>
        <w:pStyle w:val="Compact"/>
        <w:numPr>
          <w:numId w:val="1001"/>
          <w:ilvl w:val="0"/>
        </w:numPr>
      </w:pPr>
      <w:r>
        <w:t xml:space="preserve">Assist the Senior Information Security Specialist with administrative activities as it relates to data entry of information security technology and vendor assessments</w:t>
      </w:r>
    </w:p>
    <w:p>
      <w:pPr>
        <w:pStyle w:val="Compact"/>
        <w:numPr>
          <w:numId w:val="1001"/>
          <w:ilvl w:val="0"/>
        </w:numPr>
      </w:pPr>
      <w:r>
        <w:t xml:space="preserve">Present findings and assessment to business owners third party vendor</w:t>
      </w:r>
    </w:p>
    <w:p>
      <w:pPr>
        <w:pStyle w:val="Heading2"/>
      </w:pPr>
      <w:bookmarkStart w:id="23" w:name="qualifications-for-security-risk-analyst"/>
      <w:r>
        <w:t xml:space="preserve">Qualifications for security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CISSP or CISA highly preferred</w:t>
      </w:r>
    </w:p>
    <w:p>
      <w:pPr>
        <w:pStyle w:val="Compact"/>
        <w:numPr>
          <w:numId w:val="1002"/>
          <w:ilvl w:val="0"/>
        </w:numPr>
      </w:pPr>
      <w:r>
        <w:t xml:space="preserve">Information Security auditing</w:t>
      </w:r>
    </w:p>
    <w:p>
      <w:pPr>
        <w:pStyle w:val="Compact"/>
        <w:numPr>
          <w:numId w:val="1002"/>
          <w:ilvl w:val="0"/>
        </w:numPr>
      </w:pPr>
      <w:r>
        <w:t xml:space="preserve">Bachelor degree in Business, Criminology, Engineering, Mathematics, Statistics, Computer Science or any relevant field</w:t>
      </w:r>
    </w:p>
    <w:p>
      <w:pPr>
        <w:pStyle w:val="Compact"/>
        <w:numPr>
          <w:numId w:val="1002"/>
          <w:ilvl w:val="0"/>
        </w:numPr>
      </w:pPr>
      <w:r>
        <w:t xml:space="preserve">Must be able to attain a Canada Security Clearance Level II (Secret)</w:t>
      </w:r>
    </w:p>
    <w:p>
      <w:pPr>
        <w:pStyle w:val="Compact"/>
        <w:numPr>
          <w:numId w:val="1002"/>
          <w:ilvl w:val="0"/>
        </w:numPr>
      </w:pPr>
      <w:r>
        <w:t xml:space="preserve">Knowledge of security industry</w:t>
      </w:r>
    </w:p>
    <w:p>
      <w:pPr>
        <w:pStyle w:val="Compact"/>
        <w:numPr>
          <w:numId w:val="1002"/>
          <w:ilvl w:val="0"/>
        </w:numPr>
      </w:pPr>
      <w:r>
        <w:t xml:space="preserve">Demonstrated high level of time management, resolution skills and problem solving to achieve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2021-10-28T13:14:50Z</dcterms:created>
  <dcterms:modified xsi:type="dcterms:W3CDTF">2021-10-28T13:14:50Z</dcterms:modified>
</cp:coreProperties>
</file>