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https://www.velvetjobs.com/job-descriptions/security-professional</w:t>
        </w:r>
      </w:hyperlink>
    </w:p>
    <w:p>
      <w:pPr>
        <w:pStyle w:val="Heading1"/>
      </w:pPr>
      <w:bookmarkStart w:id="21" w:name="example-of-security-professional-job-description"/>
      <w:r>
        <w:t xml:space="preserve">Example of Security Professional Job Description</w:t>
      </w:r>
      <w:bookmarkEnd w:id="21"/>
    </w:p>
    <w:p>
      <w:pPr>
        <w:pStyle w:val="Compact"/>
      </w:pPr>
      <w:r>
        <w:t xml:space="preserve">Our growing company is looking to fill the role of security professional. Thank you in advance for taking a look at the list of responsibilities and qualifications. We look forward to reviewing your resume.</w:t>
      </w:r>
    </w:p>
    <w:p>
      <w:pPr>
        <w:pStyle w:val="Heading2"/>
      </w:pPr>
      <w:bookmarkStart w:id="22" w:name="responsibilities-for-security-professional"/>
      <w:r>
        <w:t xml:space="preserve">Responsibilities for security professional</w:t>
      </w:r>
      <w:bookmarkEnd w:id="22"/>
    </w:p>
    <w:p>
      <w:pPr>
        <w:pStyle w:val="Compact"/>
        <w:numPr>
          <w:numId w:val="1001"/>
          <w:ilvl w:val="0"/>
        </w:numPr>
      </w:pPr>
      <w:r>
        <w:t xml:space="preserve">Delivers technical and security systems operations training programs to relevant personnel</w:t>
      </w:r>
    </w:p>
    <w:p>
      <w:pPr>
        <w:pStyle w:val="Compact"/>
        <w:numPr>
          <w:numId w:val="1001"/>
          <w:ilvl w:val="0"/>
        </w:numPr>
      </w:pPr>
      <w:r>
        <w:t xml:space="preserve">Acts as a resource and answers questions for security personnel and general staff on security issues</w:t>
      </w:r>
    </w:p>
    <w:p>
      <w:pPr>
        <w:pStyle w:val="Compact"/>
        <w:numPr>
          <w:numId w:val="1001"/>
          <w:ilvl w:val="0"/>
        </w:numPr>
      </w:pPr>
      <w:r>
        <w:t xml:space="preserve">Helps devise strategies to communicate security and safety information to general staff, security personnel, and managers</w:t>
      </w:r>
    </w:p>
    <w:p>
      <w:pPr>
        <w:pStyle w:val="Compact"/>
        <w:numPr>
          <w:numId w:val="1001"/>
          <w:ilvl w:val="0"/>
        </w:numPr>
      </w:pPr>
      <w:r>
        <w:t xml:space="preserve">Works with non-security managers on the presentation of security information in company manuals, departmental training materials, and other staff communications that reference safety and security information</w:t>
      </w:r>
    </w:p>
    <w:p>
      <w:pPr>
        <w:pStyle w:val="Compact"/>
        <w:numPr>
          <w:numId w:val="1001"/>
          <w:ilvl w:val="0"/>
        </w:numPr>
      </w:pPr>
      <w:r>
        <w:t xml:space="preserve">Monitors electronic systems such as fire detection, electronic access control, closed circuit television, alarm systems, HVAC, and other automated building systems to deter and protect against fire, theft, vandalism, terrorism, and all illegal and unauthorized activity</w:t>
      </w:r>
    </w:p>
    <w:p>
      <w:pPr>
        <w:pStyle w:val="Compact"/>
        <w:numPr>
          <w:numId w:val="1001"/>
          <w:ilvl w:val="0"/>
        </w:numPr>
      </w:pPr>
      <w:r>
        <w:t xml:space="preserve">Protects the organization’s personnel and physical assets through the detection of attempts at unauthorized access via surveillance systems and other monitoring devices</w:t>
      </w:r>
    </w:p>
    <w:p>
      <w:pPr>
        <w:pStyle w:val="Compact"/>
        <w:numPr>
          <w:numId w:val="1001"/>
          <w:ilvl w:val="0"/>
        </w:numPr>
      </w:pPr>
      <w:r>
        <w:t xml:space="preserve">Initiates and coordinates engineering, security, fire, or police department response upon detection of unauthorized, suspicious, or problem activity as dictated by security procedures and under the authority or direction of the Corporate Physical Security and Safety Supervisor</w:t>
      </w:r>
    </w:p>
    <w:p>
      <w:pPr>
        <w:pStyle w:val="Compact"/>
        <w:numPr>
          <w:numId w:val="1001"/>
          <w:ilvl w:val="0"/>
        </w:numPr>
      </w:pPr>
      <w:r>
        <w:t xml:space="preserve">Maintains appropriate logs or records of activities and observations during assigned shift</w:t>
      </w:r>
    </w:p>
    <w:p>
      <w:pPr>
        <w:pStyle w:val="Compact"/>
        <w:numPr>
          <w:numId w:val="1001"/>
          <w:ilvl w:val="0"/>
        </w:numPr>
      </w:pPr>
      <w:r>
        <w:t xml:space="preserve">Receives, evaluates, and logs calls to the security department’s emergency lines from employees, contractors, the public, law enforcement, and off-site facilities</w:t>
      </w:r>
    </w:p>
    <w:p>
      <w:pPr>
        <w:pStyle w:val="Compact"/>
        <w:numPr>
          <w:numId w:val="1001"/>
          <w:ilvl w:val="0"/>
        </w:numPr>
      </w:pPr>
      <w:r>
        <w:t xml:space="preserve">As directed, may be called upon to prepare case reports and may be called upon to testify in court</w:t>
      </w:r>
    </w:p>
    <w:p>
      <w:pPr>
        <w:pStyle w:val="Heading2"/>
      </w:pPr>
      <w:bookmarkStart w:id="23" w:name="qualifications-for-security-professional"/>
      <w:r>
        <w:t xml:space="preserve">Qualifications for security professional</w:t>
      </w:r>
      <w:bookmarkEnd w:id="23"/>
    </w:p>
    <w:p>
      <w:pPr>
        <w:pStyle w:val="Compact"/>
        <w:numPr>
          <w:numId w:val="1002"/>
          <w:ilvl w:val="0"/>
        </w:numPr>
      </w:pPr>
      <w:r>
        <w:t xml:space="preserve">Current/Active Top Security Clearance or a current Single-Scope Background Investigation (SSBI)</w:t>
      </w:r>
    </w:p>
    <w:p>
      <w:pPr>
        <w:pStyle w:val="Compact"/>
        <w:numPr>
          <w:numId w:val="1002"/>
          <w:ilvl w:val="0"/>
        </w:numPr>
      </w:pPr>
      <w:r>
        <w:t xml:space="preserve">Experience working with federal regulations related to information security (ITAR, Computer security Act, ) and their foreign equivalents</w:t>
      </w:r>
    </w:p>
    <w:p>
      <w:pPr>
        <w:pStyle w:val="Compact"/>
        <w:numPr>
          <w:numId w:val="1002"/>
          <w:ilvl w:val="0"/>
        </w:numPr>
      </w:pPr>
      <w:r>
        <w:t xml:space="preserve">Experience with scripting languages (Perl, Python, Bash), databases and analytical tools is a plus</w:t>
      </w:r>
    </w:p>
    <w:p>
      <w:pPr>
        <w:pStyle w:val="Compact"/>
        <w:numPr>
          <w:numId w:val="1002"/>
          <w:ilvl w:val="0"/>
        </w:numPr>
      </w:pPr>
      <w:r>
        <w:t xml:space="preserve">Ability to listen and collaborate with audiences ranging from IT administrators to executive level stakeholders to help deliver solutions</w:t>
      </w:r>
    </w:p>
    <w:p>
      <w:pPr>
        <w:pStyle w:val="Compact"/>
        <w:numPr>
          <w:numId w:val="1002"/>
          <w:ilvl w:val="0"/>
        </w:numPr>
      </w:pPr>
      <w:r>
        <w:t xml:space="preserve">Self-motivated and self-educating, yet willing and able to work collaboratively with both customers and fellow Splunkers</w:t>
      </w:r>
    </w:p>
    <w:p>
      <w:pPr>
        <w:pStyle w:val="Compact"/>
        <w:numPr>
          <w:numId w:val="1002"/>
          <w:ilvl w:val="0"/>
        </w:numPr>
      </w:pPr>
      <w:r>
        <w:t xml:space="preserve">Travel is required up to 80%, possibly more at peak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2021-10-28T18:34:31Z</dcterms:created>
  <dcterms:modified xsi:type="dcterms:W3CDTF">2021-10-28T18:34:31Z</dcterms:modified>
</cp:coreProperties>
</file>