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https://www.velvetjobs.com/job-descriptions/security-consultant-senior</w:t>
        </w:r>
      </w:hyperlink>
    </w:p>
    <w:p>
      <w:pPr>
        <w:pStyle w:val="Heading1"/>
      </w:pPr>
      <w:bookmarkStart w:id="21" w:name="example-of-security-consultant-senior-job-description"/>
      <w:r>
        <w:t xml:space="preserve">Example of Security Consultant Senior Job Description</w:t>
      </w:r>
      <w:bookmarkEnd w:id="21"/>
    </w:p>
    <w:p>
      <w:pPr>
        <w:pStyle w:val="Compact"/>
      </w:pPr>
      <w:r>
        <w:t xml:space="preserve">Our company is looking to fill the role of security consultant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consultant-senior"/>
      <w:r>
        <w:t xml:space="preserve">Responsibilities for security consultant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report on quality-related problems, solutions or improvements</w:t>
      </w:r>
    </w:p>
    <w:p>
      <w:pPr>
        <w:pStyle w:val="Compact"/>
        <w:numPr>
          <w:numId w:val="1001"/>
          <w:ilvl w:val="0"/>
        </w:numPr>
      </w:pPr>
      <w:r>
        <w:t xml:space="preserve">Initiate action to prevent any non-conforming output</w:t>
      </w:r>
    </w:p>
    <w:p>
      <w:pPr>
        <w:pStyle w:val="Compact"/>
        <w:numPr>
          <w:numId w:val="1001"/>
          <w:ilvl w:val="0"/>
        </w:numPr>
      </w:pPr>
      <w:r>
        <w:t xml:space="preserve">Drive security improvements within our organization</w:t>
      </w:r>
    </w:p>
    <w:p>
      <w:pPr>
        <w:pStyle w:val="Compact"/>
        <w:numPr>
          <w:numId w:val="1001"/>
          <w:ilvl w:val="0"/>
        </w:numPr>
      </w:pPr>
      <w:r>
        <w:t xml:space="preserve">Ensure compliancy to internal and external regulation</w:t>
      </w:r>
    </w:p>
    <w:p>
      <w:pPr>
        <w:pStyle w:val="Compact"/>
        <w:numPr>
          <w:numId w:val="1001"/>
          <w:ilvl w:val="0"/>
        </w:numPr>
      </w:pPr>
      <w:r>
        <w:t xml:space="preserve">Enable our organization in new developments, such as Dev/Ops, Continous Delivery and Cloud</w:t>
      </w:r>
    </w:p>
    <w:p>
      <w:pPr>
        <w:pStyle w:val="Compact"/>
        <w:numPr>
          <w:numId w:val="1001"/>
          <w:ilvl w:val="0"/>
        </w:numPr>
      </w:pPr>
      <w:r>
        <w:t xml:space="preserve">Process owner for User Access and Configuration Management</w:t>
      </w:r>
    </w:p>
    <w:p>
      <w:pPr>
        <w:pStyle w:val="Compact"/>
        <w:numPr>
          <w:numId w:val="1001"/>
          <w:ilvl w:val="0"/>
        </w:numPr>
      </w:pPr>
      <w:r>
        <w:t xml:space="preserve">Analyze impacts of system changes on existing security infrastructure systems and processes</w:t>
      </w:r>
    </w:p>
    <w:p>
      <w:pPr>
        <w:pStyle w:val="Compact"/>
        <w:numPr>
          <w:numId w:val="1001"/>
          <w:ilvl w:val="0"/>
        </w:numPr>
      </w:pPr>
      <w:r>
        <w:t xml:space="preserve">Efficiently report on security status</w:t>
      </w:r>
    </w:p>
    <w:p>
      <w:pPr>
        <w:pStyle w:val="Compact"/>
        <w:numPr>
          <w:numId w:val="1001"/>
          <w:ilvl w:val="0"/>
        </w:numPr>
      </w:pPr>
      <w:r>
        <w:t xml:space="preserve">Execute risk analyses on information systems and vendors, develop and ensure the execution of security controls</w:t>
      </w:r>
    </w:p>
    <w:p>
      <w:pPr>
        <w:pStyle w:val="Compact"/>
        <w:numPr>
          <w:numId w:val="1001"/>
          <w:ilvl w:val="0"/>
        </w:numPr>
      </w:pPr>
      <w:r>
        <w:t xml:space="preserve">Assist in championing cyber-security awareness throughout the firm</w:t>
      </w:r>
    </w:p>
    <w:p>
      <w:pPr>
        <w:pStyle w:val="Heading2"/>
      </w:pPr>
      <w:bookmarkStart w:id="23" w:name="qualifications-for-security-consultant-senior"/>
      <w:r>
        <w:t xml:space="preserve">Qualifications for security consultant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and 15 years project management experience related to physical security vulnerability mitigation design, state-of-the-art security equipment options, ability to identify potential procedural improvements, training development, and emergency management</w:t>
      </w:r>
    </w:p>
    <w:p>
      <w:pPr>
        <w:pStyle w:val="Compact"/>
        <w:numPr>
          <w:numId w:val="1002"/>
          <w:ilvl w:val="0"/>
        </w:numPr>
      </w:pPr>
      <w:r>
        <w:t xml:space="preserve">ISO 27001, ITIL, COBIT, PCI DSS</w:t>
      </w:r>
    </w:p>
    <w:p>
      <w:pPr>
        <w:pStyle w:val="Compact"/>
        <w:numPr>
          <w:numId w:val="1002"/>
          <w:ilvl w:val="0"/>
        </w:numPr>
      </w:pPr>
      <w:r>
        <w:t xml:space="preserve">Information Assurance frameworks</w:t>
      </w:r>
    </w:p>
    <w:p>
      <w:pPr>
        <w:pStyle w:val="Compact"/>
        <w:numPr>
          <w:numId w:val="1002"/>
          <w:ilvl w:val="0"/>
        </w:numPr>
      </w:pPr>
      <w:r>
        <w:t xml:space="preserve">Technical risk analysis, assessment and mitigation</w:t>
      </w:r>
    </w:p>
    <w:p>
      <w:pPr>
        <w:pStyle w:val="Compact"/>
        <w:numPr>
          <w:numId w:val="1002"/>
          <w:ilvl w:val="0"/>
        </w:numPr>
      </w:pPr>
      <w:r>
        <w:t xml:space="preserve">DPA compliance assurance</w:t>
      </w:r>
    </w:p>
    <w:p>
      <w:pPr>
        <w:pStyle w:val="Compact"/>
        <w:numPr>
          <w:numId w:val="1002"/>
          <w:ilvl w:val="0"/>
        </w:numPr>
      </w:pPr>
      <w:r>
        <w:t xml:space="preserve">Accurately determine and document project scope when preparing proposals to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consul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consul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2021-10-28T13:14:01Z</dcterms:created>
  <dcterms:modified xsi:type="dcterms:W3CDTF">2021-10-28T13:14:01Z</dcterms:modified>
</cp:coreProperties>
</file>