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https://www.velvetjobs.com/job-descriptions/section-coordinator</w:t>
        </w:r>
      </w:hyperlink>
    </w:p>
    <w:p>
      <w:pPr>
        <w:pStyle w:val="Heading1"/>
      </w:pPr>
      <w:bookmarkStart w:id="21" w:name="example-of-section-coordinator-job-description"/>
      <w:r>
        <w:t xml:space="preserve">Example of Section Coordinator Job Description</w:t>
      </w:r>
      <w:bookmarkEnd w:id="21"/>
    </w:p>
    <w:p>
      <w:pPr>
        <w:pStyle w:val="Compact"/>
      </w:pPr>
      <w:r>
        <w:t xml:space="preserve">Our innovative and growing company is looking for a section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tion-coordinator"/>
      <w:r>
        <w:t xml:space="preserve">Responsibilities for section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Director(s) of Special Education to gather necessary data with regard to state and federal reporting procedures</w:t>
      </w:r>
    </w:p>
    <w:p>
      <w:pPr>
        <w:pStyle w:val="Compact"/>
        <w:numPr>
          <w:numId w:val="1001"/>
          <w:ilvl w:val="0"/>
        </w:numPr>
      </w:pPr>
      <w:r>
        <w:t xml:space="preserve">Investigate (and oversee the investigation of) complaints of discrimination, harassment, retaliation, and sexual misconduct involving faculty, students, and staff in accordance with College policies</w:t>
      </w:r>
    </w:p>
    <w:p>
      <w:pPr>
        <w:pStyle w:val="Compact"/>
        <w:numPr>
          <w:numId w:val="1001"/>
          <w:ilvl w:val="0"/>
        </w:numPr>
      </w:pPr>
      <w:r>
        <w:t xml:space="preserve">Draft appropriate investigative reports and communications regarding findings, determinations, and recommendations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monitoring, reviewing, analyzing, and conducting internal audits of processes and systems at the College and making recommendations/advising departments with responsibilities for compliance matters</w:t>
      </w:r>
    </w:p>
    <w:p>
      <w:pPr>
        <w:pStyle w:val="Compact"/>
        <w:numPr>
          <w:numId w:val="1001"/>
          <w:ilvl w:val="0"/>
        </w:numPr>
      </w:pPr>
      <w:r>
        <w:t xml:space="preserve">Provide and recommend training to other College Title IX coordinator/s, complaint mediators and administrative investigators, and other campus officials with Title IX responsibilities</w:t>
      </w:r>
    </w:p>
    <w:p>
      <w:pPr>
        <w:pStyle w:val="Compact"/>
        <w:numPr>
          <w:numId w:val="1001"/>
          <w:ilvl w:val="0"/>
        </w:numPr>
      </w:pPr>
      <w:r>
        <w:t xml:space="preserve">Provide guidance and counseling to students, faculty and staff on matters that fall under Title IX and Section 504</w:t>
      </w:r>
    </w:p>
    <w:p>
      <w:pPr>
        <w:pStyle w:val="Compact"/>
        <w:numPr>
          <w:numId w:val="1001"/>
          <w:ilvl w:val="0"/>
        </w:numPr>
      </w:pPr>
      <w:r>
        <w:t xml:space="preserve">Maintain the College’s compliance website and other content, including reporting portals</w:t>
      </w:r>
    </w:p>
    <w:p>
      <w:pPr>
        <w:pStyle w:val="Compact"/>
        <w:numPr>
          <w:numId w:val="1001"/>
          <w:ilvl w:val="0"/>
        </w:numPr>
      </w:pPr>
      <w:r>
        <w:t xml:space="preserve">Ensure the campus community knows of processes for filing complaints and resources for education, prevention, reporting and response to misconduct</w:t>
      </w:r>
    </w:p>
    <w:p>
      <w:pPr>
        <w:pStyle w:val="Compact"/>
        <w:numPr>
          <w:numId w:val="1001"/>
          <w:ilvl w:val="0"/>
        </w:numPr>
      </w:pPr>
      <w:r>
        <w:t xml:space="preserve">Collaborate with other departments and divisions to conduct trainings aimed at prevention of discriminatory acts and other Title IX- and Section 504-related presentations</w:t>
      </w:r>
    </w:p>
    <w:p>
      <w:pPr>
        <w:pStyle w:val="Compact"/>
        <w:numPr>
          <w:numId w:val="1001"/>
          <w:ilvl w:val="0"/>
        </w:numPr>
      </w:pPr>
      <w:r>
        <w:t xml:space="preserve">Build and foster community relationships in the furtherance of duties</w:t>
      </w:r>
    </w:p>
    <w:p>
      <w:pPr>
        <w:pStyle w:val="Heading2"/>
      </w:pPr>
      <w:bookmarkStart w:id="23" w:name="qualifications-for-section-coordinator"/>
      <w:r>
        <w:t xml:space="preserve">Qualifications for section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Safety Conscious work ethic</w:t>
      </w:r>
    </w:p>
    <w:p>
      <w:pPr>
        <w:pStyle w:val="Compact"/>
        <w:numPr>
          <w:numId w:val="1002"/>
          <w:ilvl w:val="0"/>
        </w:numPr>
      </w:pPr>
      <w:r>
        <w:t xml:space="preserve">Good general knowledge of all current warehouse functions</w:t>
      </w:r>
    </w:p>
    <w:p>
      <w:pPr>
        <w:pStyle w:val="Compact"/>
        <w:numPr>
          <w:numId w:val="1002"/>
          <w:ilvl w:val="0"/>
        </w:numPr>
      </w:pPr>
      <w:r>
        <w:t xml:space="preserve">This position if full-time days rotating weekends</w:t>
      </w:r>
    </w:p>
    <w:p>
      <w:pPr>
        <w:pStyle w:val="Compact"/>
        <w:numPr>
          <w:numId w:val="1002"/>
          <w:ilvl w:val="0"/>
        </w:numPr>
      </w:pPr>
      <w:r>
        <w:t xml:space="preserve">Associate Degree in Science required</w:t>
      </w:r>
    </w:p>
    <w:p>
      <w:pPr>
        <w:pStyle w:val="Compact"/>
        <w:numPr>
          <w:numId w:val="1002"/>
          <w:ilvl w:val="0"/>
        </w:numPr>
      </w:pPr>
      <w:r>
        <w:t xml:space="preserve">Awareness of current trends in the visual arts, working knowledge of the latest design software and an understanding of time limits</w:t>
      </w:r>
    </w:p>
    <w:p>
      <w:pPr>
        <w:pStyle w:val="Compact"/>
        <w:numPr>
          <w:numId w:val="1002"/>
          <w:ilvl w:val="0"/>
        </w:numPr>
      </w:pPr>
      <w:r>
        <w:t xml:space="preserve">Efficient in Adobe CS5+, Photoshop, and Illustrator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2021-10-28T13:18:38Z</dcterms:created>
  <dcterms:modified xsi:type="dcterms:W3CDTF">2021-10-28T13:18:38Z</dcterms:modified>
</cp:coreProperties>
</file>