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https://www.velvetjobs.com/job-descriptions/section-coordinator</w:t>
        </w:r>
      </w:hyperlink>
    </w:p>
    <w:p>
      <w:pPr>
        <w:pStyle w:val="Heading1"/>
      </w:pPr>
      <w:bookmarkStart w:id="21" w:name="example-of-section-coordinator-job-description"/>
      <w:r>
        <w:t xml:space="preserve">Example of Section Coordinator Job Description</w:t>
      </w:r>
      <w:bookmarkEnd w:id="21"/>
    </w:p>
    <w:p>
      <w:pPr>
        <w:pStyle w:val="Compact"/>
      </w:pPr>
      <w:r>
        <w:t xml:space="preserve">Our company is searching for experienced candidates for the position of section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tion-coordinator"/>
      <w:r>
        <w:t xml:space="preserve">Responsibilities for section coordinator</w:t>
      </w:r>
      <w:bookmarkEnd w:id="22"/>
    </w:p>
    <w:p>
      <w:pPr>
        <w:pStyle w:val="Compact"/>
        <w:numPr>
          <w:numId w:val="1001"/>
          <w:ilvl w:val="0"/>
        </w:numPr>
      </w:pPr>
      <w:r>
        <w:t xml:space="preserve">Maintain volunteer records for each individual overall program</w:t>
      </w:r>
    </w:p>
    <w:p>
      <w:pPr>
        <w:pStyle w:val="Compact"/>
        <w:numPr>
          <w:numId w:val="1001"/>
          <w:ilvl w:val="0"/>
        </w:numPr>
      </w:pPr>
      <w:r>
        <w:t xml:space="preserve">Assist Patient Services department with Information &amp; Transportation duties when needed</w:t>
      </w:r>
    </w:p>
    <w:p>
      <w:pPr>
        <w:pStyle w:val="Compact"/>
        <w:numPr>
          <w:numId w:val="1001"/>
          <w:ilvl w:val="0"/>
        </w:numPr>
      </w:pPr>
      <w:r>
        <w:t xml:space="preserve">Assist with purchase reconciliation when needed</w:t>
      </w:r>
    </w:p>
    <w:p>
      <w:pPr>
        <w:pStyle w:val="Compact"/>
        <w:numPr>
          <w:numId w:val="1001"/>
          <w:ilvl w:val="0"/>
        </w:numPr>
      </w:pPr>
      <w:r>
        <w:t xml:space="preserve">Assist answering incoming patient calls to department</w:t>
      </w:r>
    </w:p>
    <w:p>
      <w:pPr>
        <w:pStyle w:val="Compact"/>
        <w:numPr>
          <w:numId w:val="1001"/>
          <w:ilvl w:val="0"/>
        </w:numPr>
      </w:pPr>
      <w:r>
        <w:t xml:space="preserve">Evaluate currently used, , new and proposed instruments following guidelines set forth by the Administrative Technologist, Pathology Directors, and regulating agencies (i.e., CAP, HCFA, FDA, State of California)</w:t>
      </w:r>
    </w:p>
    <w:p>
      <w:pPr>
        <w:pStyle w:val="Compact"/>
        <w:numPr>
          <w:numId w:val="1001"/>
          <w:ilvl w:val="0"/>
        </w:numPr>
      </w:pPr>
      <w:r>
        <w:t xml:space="preserve">Assists supervisor and/or department head in meeting department regulatory agency requirements (CAP)</w:t>
      </w:r>
    </w:p>
    <w:p>
      <w:pPr>
        <w:pStyle w:val="Compact"/>
        <w:numPr>
          <w:numId w:val="1001"/>
          <w:ilvl w:val="0"/>
        </w:numPr>
      </w:pPr>
      <w:r>
        <w:t xml:space="preserve">Coordinates the activities of technical and/or non-technical functions of the department on assigned shifts under the supervision of the department supervisor, manager, or director</w:t>
      </w:r>
    </w:p>
    <w:p>
      <w:pPr>
        <w:pStyle w:val="Compact"/>
        <w:numPr>
          <w:numId w:val="1001"/>
          <w:ilvl w:val="0"/>
        </w:numPr>
      </w:pPr>
      <w:r>
        <w:t xml:space="preserve">Functional areas of responsibility may include, but are not limited to technical discipline areas in which department is licensed, specimen collection, specimen processing and specimen referral testing</w:t>
      </w:r>
    </w:p>
    <w:p>
      <w:pPr>
        <w:pStyle w:val="Compact"/>
        <w:numPr>
          <w:numId w:val="1001"/>
          <w:ilvl w:val="0"/>
        </w:numPr>
      </w:pPr>
      <w:r>
        <w:t xml:space="preserve">Supports the department Manager/Director in achieving department goals for service, quality, regulatory compliance, financial performance, patient satisfaction, healthy work environment, and integration of intra and inter-departmental activities</w:t>
      </w:r>
    </w:p>
    <w:p>
      <w:pPr>
        <w:pStyle w:val="Compact"/>
        <w:numPr>
          <w:numId w:val="1001"/>
          <w:ilvl w:val="0"/>
        </w:numPr>
      </w:pPr>
      <w:r>
        <w:t xml:space="preserve">Develop and implement long-term goals for programming, services, education and assessment of compliance efforts relating to Title IX and Section 504</w:t>
      </w:r>
    </w:p>
    <w:p>
      <w:pPr>
        <w:pStyle w:val="Heading2"/>
      </w:pPr>
      <w:bookmarkStart w:id="23" w:name="qualifications-for-section-coordinator"/>
      <w:r>
        <w:t xml:space="preserve">Qualifications for section coordinator</w:t>
      </w:r>
      <w:bookmarkEnd w:id="23"/>
    </w:p>
    <w:p>
      <w:pPr>
        <w:pStyle w:val="Compact"/>
        <w:numPr>
          <w:numId w:val="1002"/>
          <w:ilvl w:val="0"/>
        </w:numPr>
      </w:pPr>
      <w:r>
        <w:t xml:space="preserve">Demonstrated ability to supervise and instruct laboratory personnel in departments of the clinical laboratory</w:t>
      </w:r>
    </w:p>
    <w:p>
      <w:pPr>
        <w:pStyle w:val="Compact"/>
        <w:numPr>
          <w:numId w:val="1002"/>
          <w:ilvl w:val="0"/>
        </w:numPr>
      </w:pPr>
      <w:r>
        <w:t xml:space="preserve">Remain calm and composed during emergency and stressful situations</w:t>
      </w:r>
    </w:p>
    <w:p>
      <w:pPr>
        <w:pStyle w:val="Compact"/>
        <w:numPr>
          <w:numId w:val="1002"/>
          <w:ilvl w:val="0"/>
        </w:numPr>
      </w:pPr>
      <w:r>
        <w:t xml:space="preserve">2-Year/Associate Degree, Science, 4 Year/Bachelor’s Degree in Medical Technology preferred</w:t>
      </w:r>
    </w:p>
    <w:p>
      <w:pPr>
        <w:pStyle w:val="Compact"/>
        <w:numPr>
          <w:numId w:val="1002"/>
          <w:ilvl w:val="0"/>
        </w:numPr>
      </w:pPr>
      <w:r>
        <w:t xml:space="preserve">State of Florida Medical Technologist License</w:t>
      </w:r>
    </w:p>
    <w:p>
      <w:pPr>
        <w:pStyle w:val="Compact"/>
        <w:numPr>
          <w:numId w:val="1002"/>
          <w:ilvl w:val="0"/>
        </w:numPr>
      </w:pPr>
      <w:r>
        <w:t xml:space="preserve">3-5 years as a Medical Technologist</w:t>
      </w:r>
    </w:p>
    <w:p>
      <w:pPr>
        <w:pStyle w:val="Compact"/>
        <w:numPr>
          <w:numId w:val="1002"/>
          <w:ilvl w:val="0"/>
        </w:numPr>
      </w:pPr>
      <w:r>
        <w:t xml:space="preserve">Display Initiative in Decision 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2021-10-28T13:07:40Z</dcterms:created>
  <dcterms:modified xsi:type="dcterms:W3CDTF">2021-10-28T13:07:40Z</dcterms:modified>
</cp:coreProperties>
</file>