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https://www.velvetjobs.com/job-descriptions/scientist-senior</w:t>
        </w:r>
      </w:hyperlink>
    </w:p>
    <w:p>
      <w:pPr>
        <w:pStyle w:val="Heading1"/>
      </w:pPr>
      <w:bookmarkStart w:id="21" w:name="example-of-scientist-senior-job-description"/>
      <w:r>
        <w:t xml:space="preserve">Example of Scientist, Senior Job Description</w:t>
      </w:r>
      <w:bookmarkEnd w:id="21"/>
    </w:p>
    <w:p>
      <w:pPr>
        <w:pStyle w:val="Compact"/>
      </w:pPr>
      <w:r>
        <w:t xml:space="preserve">Our company is growing rapidly and is hiring for a scientist,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ientist-senior"/>
      <w:r>
        <w:t xml:space="preserve">Responsibilities for scientist, senior</w:t>
      </w:r>
      <w:bookmarkEnd w:id="22"/>
    </w:p>
    <w:p>
      <w:pPr>
        <w:pStyle w:val="Compact"/>
        <w:numPr>
          <w:numId w:val="1001"/>
          <w:ilvl w:val="0"/>
        </w:numPr>
      </w:pPr>
      <w:r>
        <w:t xml:space="preserve">Identifies clinical microbiology needs, and innovates novel concepts, approaches, and solutions for addressing those needs</w:t>
      </w:r>
    </w:p>
    <w:p>
      <w:pPr>
        <w:pStyle w:val="Compact"/>
        <w:numPr>
          <w:numId w:val="1001"/>
          <w:ilvl w:val="0"/>
        </w:numPr>
      </w:pPr>
      <w:r>
        <w:t xml:space="preserve">May have personnel management responsibilities</w:t>
      </w:r>
    </w:p>
    <w:p>
      <w:pPr>
        <w:pStyle w:val="Compact"/>
        <w:numPr>
          <w:numId w:val="1001"/>
          <w:ilvl w:val="0"/>
        </w:numPr>
      </w:pPr>
      <w:r>
        <w:t xml:space="preserve">Function as the primary contact for the planning and execution of Sponsor interaction related to proposal management, research and method development, and for the design, scheduling, conduct and reporting of studies</w:t>
      </w:r>
    </w:p>
    <w:p>
      <w:pPr>
        <w:pStyle w:val="Compact"/>
        <w:numPr>
          <w:numId w:val="1001"/>
          <w:ilvl w:val="0"/>
        </w:numPr>
      </w:pPr>
      <w:r>
        <w:t xml:space="preserve">Supervise laboratory and scientific staff in the development and execution of studies to generate high quality scientific data within accepted regulatory compliance</w:t>
      </w:r>
    </w:p>
    <w:p>
      <w:pPr>
        <w:pStyle w:val="Compact"/>
        <w:numPr>
          <w:numId w:val="1001"/>
          <w:ilvl w:val="0"/>
        </w:numPr>
      </w:pPr>
      <w:r>
        <w:t xml:space="preserve">Review, interpret, analyze, evaluate, and discuss study results with research staff and Sponsor</w:t>
      </w:r>
    </w:p>
    <w:p>
      <w:pPr>
        <w:pStyle w:val="Compact"/>
        <w:numPr>
          <w:numId w:val="1001"/>
          <w:ilvl w:val="0"/>
        </w:numPr>
      </w:pPr>
      <w:r>
        <w:t xml:space="preserve">Perform tabulation and statistical analyses of study data, as required</w:t>
      </w:r>
    </w:p>
    <w:p>
      <w:pPr>
        <w:pStyle w:val="Compact"/>
        <w:numPr>
          <w:numId w:val="1001"/>
          <w:ilvl w:val="0"/>
        </w:numPr>
      </w:pPr>
      <w:r>
        <w:t xml:space="preserve">Prepare high quality final reports appropriate for the study, including integration of supporting subcontractor(s)’s reports into final reports as required</w:t>
      </w:r>
    </w:p>
    <w:p>
      <w:pPr>
        <w:pStyle w:val="Compact"/>
        <w:numPr>
          <w:numId w:val="1001"/>
          <w:ilvl w:val="0"/>
        </w:numPr>
      </w:pPr>
      <w:r>
        <w:t xml:space="preserve">Ensure that reports, raw data specimens, and supporting study documentation are transferred to the archives at the close of each study</w:t>
      </w:r>
    </w:p>
    <w:p>
      <w:pPr>
        <w:pStyle w:val="Compact"/>
        <w:numPr>
          <w:numId w:val="1001"/>
          <w:ilvl w:val="0"/>
        </w:numPr>
      </w:pPr>
      <w:r>
        <w:t xml:space="preserve">Manage improvement projects</w:t>
      </w:r>
    </w:p>
    <w:p>
      <w:pPr>
        <w:pStyle w:val="Compact"/>
        <w:numPr>
          <w:numId w:val="1001"/>
          <w:ilvl w:val="0"/>
        </w:numPr>
      </w:pPr>
      <w:r>
        <w:t xml:space="preserve">Ensure effective communication within departmental groups (Client Services, Marketing, Sales), to provide expertise in Sponsor calls, presentation materials and pricing information</w:t>
      </w:r>
    </w:p>
    <w:p>
      <w:pPr>
        <w:pStyle w:val="Heading2"/>
      </w:pPr>
      <w:bookmarkStart w:id="23" w:name="qualifications-for-scientist-senior"/>
      <w:r>
        <w:t xml:space="preserve">Qualifications for scientist, senior</w:t>
      </w:r>
      <w:bookmarkEnd w:id="23"/>
    </w:p>
    <w:p>
      <w:pPr>
        <w:pStyle w:val="Compact"/>
        <w:numPr>
          <w:numId w:val="1002"/>
          <w:ilvl w:val="0"/>
        </w:numPr>
      </w:pPr>
      <w:r>
        <w:t xml:space="preserve">Separation sciences will be key focus area of the candidate’s work</w:t>
      </w:r>
    </w:p>
    <w:p>
      <w:pPr>
        <w:pStyle w:val="Compact"/>
        <w:numPr>
          <w:numId w:val="1002"/>
          <w:ilvl w:val="0"/>
        </w:numPr>
      </w:pPr>
      <w:r>
        <w:t xml:space="preserve">Working experience in GxP environment and ability to maintain good records of all the work performed and adhere to all appropriate GxP standards as applicable including initiation of invalid result investigations, deviations and CAPA</w:t>
      </w:r>
    </w:p>
    <w:p>
      <w:pPr>
        <w:pStyle w:val="Compact"/>
        <w:numPr>
          <w:numId w:val="1002"/>
          <w:ilvl w:val="0"/>
        </w:numPr>
      </w:pPr>
      <w:r>
        <w:t xml:space="preserve">Additionally, experience in electrophoresis such as capillary electrophoresis, binding and spectrophotometric assays would be beneficial for the position</w:t>
      </w:r>
    </w:p>
    <w:p>
      <w:pPr>
        <w:pStyle w:val="Compact"/>
        <w:numPr>
          <w:numId w:val="1002"/>
          <w:ilvl w:val="0"/>
        </w:numPr>
      </w:pPr>
      <w:r>
        <w:t xml:space="preserve">Some early background in biologics development is desirable though not essential</w:t>
      </w:r>
    </w:p>
    <w:p>
      <w:pPr>
        <w:pStyle w:val="Compact"/>
        <w:numPr>
          <w:numId w:val="1002"/>
          <w:ilvl w:val="0"/>
        </w:numPr>
      </w:pPr>
      <w:r>
        <w:t xml:space="preserve">Candidate must be open to exploring newer technologies in an independent manner and be in a position to make recommendations and design strategies for their implementation, if deemed appropriate</w:t>
      </w:r>
    </w:p>
    <w:p>
      <w:pPr>
        <w:pStyle w:val="Compact"/>
        <w:numPr>
          <w:numId w:val="1002"/>
          <w:ilvl w:val="0"/>
        </w:numPr>
      </w:pPr>
      <w:r>
        <w:t xml:space="preserve">Successful candidate is expected to be independent, driven and a team player who is ready to provide guidance and mentorship to junior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2021-10-28T18:29:22Z</dcterms:created>
  <dcterms:modified xsi:type="dcterms:W3CDTF">2021-10-28T18:29:22Z</dcterms:modified>
</cp:coreProperties>
</file>