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https://www.velvetjobs.com/job-descriptions/scientist-senior</w:t>
        </w:r>
      </w:hyperlink>
    </w:p>
    <w:p>
      <w:pPr>
        <w:pStyle w:val="Heading1"/>
      </w:pPr>
      <w:bookmarkStart w:id="21" w:name="example-of-scientist-senior-job-description"/>
      <w:r>
        <w:t xml:space="preserve">Example of Scientist, Senior Job Description</w:t>
      </w:r>
      <w:bookmarkEnd w:id="21"/>
    </w:p>
    <w:p>
      <w:pPr>
        <w:pStyle w:val="Compact"/>
      </w:pPr>
      <w:r>
        <w:t xml:space="preserve">Our innovative and growing company is hiring for a scientist,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ientist-senior"/>
      <w:r>
        <w:t xml:space="preserve">Responsibilities for scientist, senior</w:t>
      </w:r>
      <w:bookmarkEnd w:id="22"/>
    </w:p>
    <w:p>
      <w:pPr>
        <w:pStyle w:val="Compact"/>
        <w:numPr>
          <w:numId w:val="1001"/>
          <w:ilvl w:val="0"/>
        </w:numPr>
      </w:pPr>
      <w:r>
        <w:t xml:space="preserve">Co-develops effective strategies utilizing technical information and company resources for new product, market opportunities and for portfolio defense needs</w:t>
      </w:r>
    </w:p>
    <w:p>
      <w:pPr>
        <w:pStyle w:val="Compact"/>
        <w:numPr>
          <w:numId w:val="1001"/>
          <w:ilvl w:val="0"/>
        </w:numPr>
      </w:pPr>
      <w:r>
        <w:t xml:space="preserve">Serves as a resource expert for the plant health area and maintains a comprehensive knowledge of competitive products and their registration status</w:t>
      </w:r>
    </w:p>
    <w:p>
      <w:pPr>
        <w:pStyle w:val="Compact"/>
        <w:numPr>
          <w:numId w:val="1001"/>
          <w:ilvl w:val="0"/>
        </w:numPr>
      </w:pPr>
      <w:r>
        <w:t xml:space="preserve">Provides training to global staff in development, sales, marketing, customer service and other functions on technical issues regarding plant health</w:t>
      </w:r>
    </w:p>
    <w:p>
      <w:pPr>
        <w:pStyle w:val="Compact"/>
        <w:numPr>
          <w:numId w:val="1001"/>
          <w:ilvl w:val="0"/>
        </w:numPr>
      </w:pPr>
      <w:r>
        <w:t xml:space="preserve">Supports Americas and global project teams, innovation teams for example, and utilizes process optimization, project management and technology tools</w:t>
      </w:r>
    </w:p>
    <w:p>
      <w:pPr>
        <w:pStyle w:val="Compact"/>
        <w:numPr>
          <w:numId w:val="1001"/>
          <w:ilvl w:val="0"/>
        </w:numPr>
      </w:pPr>
      <w:r>
        <w:t xml:space="preserve">Develops biological development timelines for projects, for incorporation of tasks, dependencies, and costs into the overall project and pre-project plans</w:t>
      </w:r>
    </w:p>
    <w:p>
      <w:pPr>
        <w:pStyle w:val="Compact"/>
        <w:numPr>
          <w:numId w:val="1001"/>
          <w:ilvl w:val="0"/>
        </w:numPr>
      </w:pPr>
      <w:r>
        <w:t xml:space="preserve">Leads the planning of the biological development program in certain plant protection projects</w:t>
      </w:r>
    </w:p>
    <w:p>
      <w:pPr>
        <w:pStyle w:val="Compact"/>
        <w:numPr>
          <w:numId w:val="1001"/>
          <w:ilvl w:val="0"/>
        </w:numPr>
      </w:pPr>
      <w:r>
        <w:t xml:space="preserve">Lead global stewardship of products based on indaziflam for the T&amp;O market relating to the prevention of adverse effects of both target and non-target plants</w:t>
      </w:r>
    </w:p>
    <w:p>
      <w:pPr>
        <w:pStyle w:val="Compact"/>
        <w:numPr>
          <w:numId w:val="1001"/>
          <w:ilvl w:val="0"/>
        </w:numPr>
      </w:pPr>
      <w:r>
        <w:t xml:space="preserve">Expert source in technical discipline or product area of turf solutions</w:t>
      </w:r>
    </w:p>
    <w:p>
      <w:pPr>
        <w:pStyle w:val="Compact"/>
        <w:numPr>
          <w:numId w:val="1001"/>
          <w:ilvl w:val="0"/>
        </w:numPr>
      </w:pPr>
      <w:r>
        <w:t xml:space="preserve">Expert on certain core areas of interest and provides support to international programs of increased scope</w:t>
      </w:r>
    </w:p>
    <w:p>
      <w:pPr>
        <w:pStyle w:val="Compact"/>
        <w:numPr>
          <w:numId w:val="1001"/>
          <w:ilvl w:val="0"/>
        </w:numPr>
      </w:pPr>
      <w:r>
        <w:t xml:space="preserve">Accountable for the success of specific product(s) and program(s) as delegated by the Team Lead Product Development Manager</w:t>
      </w:r>
    </w:p>
    <w:p>
      <w:pPr>
        <w:pStyle w:val="Heading2"/>
      </w:pPr>
      <w:bookmarkStart w:id="23" w:name="qualifications-for-scientist-senior"/>
      <w:r>
        <w:t xml:space="preserve">Qualifications for scientist, senior</w:t>
      </w:r>
      <w:bookmarkEnd w:id="23"/>
    </w:p>
    <w:p>
      <w:pPr>
        <w:pStyle w:val="Compact"/>
        <w:numPr>
          <w:numId w:val="1002"/>
          <w:ilvl w:val="0"/>
        </w:numPr>
      </w:pPr>
      <w:r>
        <w:t xml:space="preserve">Bachelor's degree in chemistry, biology, biochemistry, or related degree concentration (two years of directly related industry experience is equivalent to one full-time year of college in related major)</w:t>
      </w:r>
    </w:p>
    <w:p>
      <w:pPr>
        <w:pStyle w:val="Compact"/>
        <w:numPr>
          <w:numId w:val="1002"/>
          <w:ilvl w:val="0"/>
        </w:numPr>
      </w:pPr>
      <w:r>
        <w:t xml:space="preserve">At least three years related experience in a pharmaceutical laboratory environment</w:t>
      </w:r>
    </w:p>
    <w:p>
      <w:pPr>
        <w:pStyle w:val="Compact"/>
        <w:numPr>
          <w:numId w:val="1002"/>
          <w:ilvl w:val="0"/>
        </w:numPr>
      </w:pPr>
      <w:r>
        <w:t xml:space="preserve">Ability to independently define and execute experimental programs</w:t>
      </w:r>
    </w:p>
    <w:p>
      <w:pPr>
        <w:pStyle w:val="Compact"/>
        <w:numPr>
          <w:numId w:val="1002"/>
          <w:ilvl w:val="0"/>
        </w:numPr>
      </w:pPr>
      <w:r>
        <w:t xml:space="preserve">Significant laboratory experience in industrial polymer area</w:t>
      </w:r>
    </w:p>
    <w:p>
      <w:pPr>
        <w:pStyle w:val="Compact"/>
        <w:numPr>
          <w:numId w:val="1002"/>
          <w:ilvl w:val="0"/>
        </w:numPr>
      </w:pPr>
      <w:r>
        <w:t xml:space="preserve">Manage multiple priorities simultaneously to meet timelines, deliverables and objectives</w:t>
      </w:r>
    </w:p>
    <w:p>
      <w:pPr>
        <w:pStyle w:val="Compact"/>
        <w:numPr>
          <w:numId w:val="1002"/>
          <w:ilvl w:val="0"/>
        </w:numPr>
      </w:pPr>
      <w:r>
        <w:t xml:space="preserve">Thermoset materials processing, properties and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2021-10-28T13:16:10Z</dcterms:created>
  <dcterms:modified xsi:type="dcterms:W3CDTF">2021-10-28T13:16:10Z</dcterms:modified>
</cp:coreProperties>
</file>