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https://www.velvetjobs.com/job-descriptions/scientist-senior-scientist</w:t>
        </w:r>
      </w:hyperlink>
    </w:p>
    <w:p>
      <w:pPr>
        <w:pStyle w:val="Heading1"/>
      </w:pPr>
      <w:bookmarkStart w:id="21" w:name="example-of-scientist-senior-scientist-job-description"/>
      <w:r>
        <w:t xml:space="preserve">Example of Scientist / Senior Scientist Job Description</w:t>
      </w:r>
      <w:bookmarkEnd w:id="21"/>
    </w:p>
    <w:p>
      <w:pPr>
        <w:pStyle w:val="Compact"/>
      </w:pPr>
      <w:r>
        <w:t xml:space="preserve">Our company is growing rapidly and is searching for experienced candidates for the position of scientist / senior scientist. If you are looking for an exciting place to work, please take a look at the list of qualifications below.</w:t>
      </w:r>
    </w:p>
    <w:p>
      <w:pPr>
        <w:pStyle w:val="Heading2"/>
      </w:pPr>
      <w:bookmarkStart w:id="22" w:name="responsibilities-for-scientist-senior-scientist"/>
      <w:r>
        <w:t xml:space="preserve">Responsibilities for scientist / senior scientist</w:t>
      </w:r>
      <w:bookmarkEnd w:id="22"/>
    </w:p>
    <w:p>
      <w:pPr>
        <w:pStyle w:val="Compact"/>
        <w:numPr>
          <w:numId w:val="1001"/>
          <w:ilvl w:val="0"/>
        </w:numPr>
      </w:pPr>
      <w:r>
        <w:t xml:space="preserve">Work with a multidisciplinary team of scientists and engineers to assist in the development of tightly integrated LC/MS solutions</w:t>
      </w:r>
    </w:p>
    <w:p>
      <w:pPr>
        <w:pStyle w:val="Compact"/>
        <w:numPr>
          <w:numId w:val="1001"/>
          <w:ilvl w:val="0"/>
        </w:numPr>
      </w:pPr>
      <w:r>
        <w:t xml:space="preserve">Analyze data and report to multidisciplinary groups</w:t>
      </w:r>
    </w:p>
    <w:p>
      <w:pPr>
        <w:pStyle w:val="Compact"/>
        <w:numPr>
          <w:numId w:val="1001"/>
          <w:ilvl w:val="0"/>
        </w:numPr>
      </w:pPr>
      <w:r>
        <w:t xml:space="preserve">Review Clinical Study Protocols to determine the correct test mix for the study</w:t>
      </w:r>
    </w:p>
    <w:p>
      <w:pPr>
        <w:pStyle w:val="Compact"/>
        <w:numPr>
          <w:numId w:val="1001"/>
          <w:ilvl w:val="0"/>
        </w:numPr>
      </w:pPr>
      <w:r>
        <w:t xml:space="preserve">Collaborate with colleagues in other departments such as Project Services and Sales to address client requests and concerns</w:t>
      </w:r>
    </w:p>
    <w:p>
      <w:pPr>
        <w:pStyle w:val="Compact"/>
        <w:numPr>
          <w:numId w:val="1001"/>
          <w:ilvl w:val="0"/>
        </w:numPr>
      </w:pPr>
      <w:r>
        <w:t xml:space="preserve">Serve as Scientific Support Team (SST) lead in specific area(s) of specialization by providing consultation to SST members and managing communications with Scientific Directors, Project Managers, and Sales and Business Development</w:t>
      </w:r>
    </w:p>
    <w:p>
      <w:pPr>
        <w:pStyle w:val="Compact"/>
        <w:numPr>
          <w:numId w:val="1001"/>
          <w:ilvl w:val="0"/>
        </w:numPr>
      </w:pPr>
      <w:r>
        <w:t xml:space="preserve">Assist in training junior SST members in Scientific Support processes and procedures</w:t>
      </w:r>
    </w:p>
    <w:p>
      <w:pPr>
        <w:pStyle w:val="Compact"/>
        <w:numPr>
          <w:numId w:val="1001"/>
          <w:ilvl w:val="0"/>
        </w:numPr>
      </w:pPr>
      <w:r>
        <w:t xml:space="preserve">Develop a good understanding of Q2 Solutions business and build relationships with clinical scientists at other sites, particularly, Valencia, Edinburgh and Hounslow (UK)</w:t>
      </w:r>
    </w:p>
    <w:p>
      <w:pPr>
        <w:pStyle w:val="Compact"/>
        <w:numPr>
          <w:numId w:val="1001"/>
          <w:ilvl w:val="0"/>
        </w:numPr>
      </w:pPr>
      <w:r>
        <w:t xml:space="preserve">Assist Scientific Support Managers in preparation for presentations to internal and external customers</w:t>
      </w:r>
    </w:p>
    <w:p>
      <w:pPr>
        <w:pStyle w:val="Compact"/>
        <w:numPr>
          <w:numId w:val="1001"/>
          <w:ilvl w:val="0"/>
        </w:numPr>
      </w:pPr>
      <w:r>
        <w:t xml:space="preserve">Meet regularly with Director, Scientific Support and when required other senior managers to discuss and resolve workload and technical issues</w:t>
      </w:r>
    </w:p>
    <w:p>
      <w:pPr>
        <w:pStyle w:val="Compact"/>
        <w:numPr>
          <w:numId w:val="1001"/>
          <w:ilvl w:val="0"/>
        </w:numPr>
      </w:pPr>
      <w:r>
        <w:t xml:space="preserve">Lead by example in facilitating a unified SST culture of collaboration, cooperation, and sharing of information</w:t>
      </w:r>
    </w:p>
    <w:p>
      <w:pPr>
        <w:pStyle w:val="Heading2"/>
      </w:pPr>
      <w:bookmarkStart w:id="23" w:name="qualifications-for-scientist-senior-scientist"/>
      <w:r>
        <w:t xml:space="preserve">Qualifications for scientist / senior scientist</w:t>
      </w:r>
      <w:bookmarkEnd w:id="23"/>
    </w:p>
    <w:p>
      <w:pPr>
        <w:pStyle w:val="Compact"/>
        <w:numPr>
          <w:numId w:val="1002"/>
          <w:ilvl w:val="0"/>
        </w:numPr>
      </w:pPr>
      <w:r>
        <w:t xml:space="preserve">General knowledge of cell biology, biochemistry, cell-therapy, stem cell, or a related discipline</w:t>
      </w:r>
    </w:p>
    <w:p>
      <w:pPr>
        <w:pStyle w:val="Compact"/>
        <w:numPr>
          <w:numId w:val="1002"/>
          <w:ilvl w:val="0"/>
        </w:numPr>
      </w:pPr>
      <w:r>
        <w:t xml:space="preserve">Ability to self-manage work programs under general direction from line manager and communicate widely and efficiently within the team</w:t>
      </w:r>
    </w:p>
    <w:p>
      <w:pPr>
        <w:pStyle w:val="Compact"/>
        <w:numPr>
          <w:numId w:val="1002"/>
          <w:ilvl w:val="0"/>
        </w:numPr>
      </w:pPr>
      <w:r>
        <w:t xml:space="preserve">Ability to have good interface with customers for problem solving and explore new opportunities through lab project</w:t>
      </w:r>
    </w:p>
    <w:p>
      <w:pPr>
        <w:pStyle w:val="Compact"/>
        <w:numPr>
          <w:numId w:val="1002"/>
          <w:ilvl w:val="0"/>
        </w:numPr>
      </w:pPr>
      <w:r>
        <w:t xml:space="preserve">Ability to work as part of a high-energy team with members of diverse backgrounds</w:t>
      </w:r>
    </w:p>
    <w:p>
      <w:pPr>
        <w:pStyle w:val="Compact"/>
        <w:numPr>
          <w:numId w:val="1002"/>
          <w:ilvl w:val="0"/>
        </w:numPr>
      </w:pPr>
      <w:r>
        <w:t xml:space="preserve">Ability to communicate and interact effectively with all levels of the organization as a member of the technical team</w:t>
      </w:r>
    </w:p>
    <w:p>
      <w:pPr>
        <w:pStyle w:val="Compact"/>
        <w:numPr>
          <w:numId w:val="1002"/>
          <w:ilvl w:val="0"/>
        </w:numPr>
      </w:pPr>
      <w:r>
        <w:t xml:space="preserve">Proficient of both English and Mandarin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senior-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senior-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2021-10-28T18:39:23Z</dcterms:created>
  <dcterms:modified xsi:type="dcterms:W3CDTF">2021-10-28T18:39:23Z</dcterms:modified>
</cp:coreProperties>
</file>