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https://www.velvetjobs.com/job-descriptions/scientist-pharmacology</w:t>
        </w:r>
      </w:hyperlink>
    </w:p>
    <w:p>
      <w:pPr>
        <w:pStyle w:val="Heading1"/>
      </w:pPr>
      <w:bookmarkStart w:id="21" w:name="example-of-scientist-pharmacology-job-description"/>
      <w:r>
        <w:t xml:space="preserve">Example of Scientist, Pharmacology Job Description</w:t>
      </w:r>
      <w:bookmarkEnd w:id="21"/>
    </w:p>
    <w:p>
      <w:pPr>
        <w:pStyle w:val="Compact"/>
      </w:pPr>
      <w:r>
        <w:t xml:space="preserve">Our company is growing rapidly and is hiring for a scientist, pharmacology.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pharmacology"/>
      <w:r>
        <w:t xml:space="preserve">Responsibilities for scientist, pharmacology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Expand the Quantitative Pharmacology and modeling &amp; simulation capability through evaluation and implementation of new data analysis techniques, software, computational infrastructure, personal technical skill, the strategic application of quantitative pharmacology and population based M&amp;S methodologies across the development portfolio</w:t>
      </w:r>
    </w:p>
    <w:p>
      <w:pPr>
        <w:pStyle w:val="Compact"/>
        <w:numPr>
          <w:numId w:val="1001"/>
          <w:ilvl w:val="0"/>
        </w:numPr>
      </w:pPr>
      <w:r>
        <w:t xml:space="preserve">The Associate Principal Scientist is expected to work independently and collaborate as part of, or leading, a cross functional team</w:t>
      </w:r>
    </w:p>
    <w:p>
      <w:pPr>
        <w:pStyle w:val="Compact"/>
        <w:numPr>
          <w:numId w:val="1001"/>
          <w:ilvl w:val="0"/>
        </w:numPr>
      </w:pPr>
      <w:r>
        <w:t xml:space="preserve">Interact with regulatory regions</w:t>
      </w:r>
    </w:p>
    <w:p>
      <w:pPr>
        <w:pStyle w:val="Compact"/>
        <w:numPr>
          <w:numId w:val="1001"/>
          <w:ilvl w:val="0"/>
        </w:numPr>
      </w:pPr>
      <w:r>
        <w:t xml:space="preserve">Work closely with the CP-Therapeutic Area Lead to execute CP strategy for each project and deliver the required output</w:t>
      </w:r>
    </w:p>
    <w:p>
      <w:pPr>
        <w:pStyle w:val="Compact"/>
        <w:numPr>
          <w:numId w:val="1001"/>
          <w:ilvl w:val="0"/>
        </w:numPr>
      </w:pPr>
      <w:r>
        <w:t xml:space="preserve">Challenge yourself</w:t>
      </w:r>
    </w:p>
    <w:p>
      <w:pPr>
        <w:pStyle w:val="Compact"/>
        <w:numPr>
          <w:numId w:val="1001"/>
          <w:ilvl w:val="0"/>
        </w:numPr>
      </w:pPr>
      <w:r>
        <w:t xml:space="preserve">Coordinates contracting of GLP bioanalytical studies related to Array-sponsored toxicology and clinical studies, including deliverables, timelines, legal and financial aspects of contracts</w:t>
      </w:r>
    </w:p>
    <w:p>
      <w:pPr>
        <w:pStyle w:val="Compact"/>
        <w:numPr>
          <w:numId w:val="1001"/>
          <w:ilvl w:val="0"/>
        </w:numPr>
      </w:pPr>
      <w:r>
        <w:t xml:space="preserve">Develop and run cell based assays (50%)</w:t>
      </w:r>
    </w:p>
    <w:p>
      <w:pPr>
        <w:pStyle w:val="Compact"/>
        <w:numPr>
          <w:numId w:val="1001"/>
          <w:ilvl w:val="0"/>
        </w:numPr>
      </w:pPr>
      <w:r>
        <w:t xml:space="preserve">Mechanism of action studies to provide key data to projects (30%)</w:t>
      </w:r>
    </w:p>
    <w:p>
      <w:pPr>
        <w:pStyle w:val="Compact"/>
        <w:numPr>
          <w:numId w:val="1001"/>
          <w:ilvl w:val="0"/>
        </w:numPr>
      </w:pPr>
      <w:r>
        <w:t xml:space="preserve">Project team member (20%)</w:t>
      </w:r>
    </w:p>
    <w:p>
      <w:pPr>
        <w:pStyle w:val="Compact"/>
        <w:numPr>
          <w:numId w:val="1001"/>
          <w:ilvl w:val="0"/>
        </w:numPr>
      </w:pPr>
      <w:r>
        <w:t xml:space="preserve">Development of disease relevant cell-based model systems to understand the mechanism of action of therapeutic molecules</w:t>
      </w:r>
    </w:p>
    <w:p>
      <w:pPr>
        <w:pStyle w:val="Heading2"/>
      </w:pPr>
      <w:bookmarkStart w:id="23" w:name="qualifications-for-scientist-pharmacology"/>
      <w:r>
        <w:t xml:space="preserve">Qualifications for scientist, pharmacology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 degree in a relevant scientific field</w:t>
      </w:r>
    </w:p>
    <w:p>
      <w:pPr>
        <w:pStyle w:val="Compact"/>
        <w:numPr>
          <w:numId w:val="1002"/>
          <w:ilvl w:val="0"/>
        </w:numPr>
      </w:pPr>
      <w:r>
        <w:t xml:space="preserve">Experience in progressing small molecules/and or biologics in immunology and/or immuno-oncology is highly desired</w:t>
      </w:r>
    </w:p>
    <w:p>
      <w:pPr>
        <w:pStyle w:val="Compact"/>
        <w:numPr>
          <w:numId w:val="1002"/>
          <w:ilvl w:val="0"/>
        </w:numPr>
      </w:pPr>
      <w:r>
        <w:t xml:space="preserve">Specific experience in using T reg, CD4/CD8, NK, macrophage/MDSC</w:t>
      </w:r>
    </w:p>
    <w:p>
      <w:pPr>
        <w:pStyle w:val="Compact"/>
        <w:numPr>
          <w:numId w:val="1002"/>
          <w:ilvl w:val="0"/>
        </w:numPr>
      </w:pPr>
      <w:r>
        <w:t xml:space="preserve">Hands on experience and detailed knowledge of in vitro cell based assay development for screening small molecules and/or biologics and associated technologies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drug discovery project through publications/posters</w:t>
      </w:r>
    </w:p>
    <w:p>
      <w:pPr>
        <w:pStyle w:val="Compact"/>
        <w:numPr>
          <w:numId w:val="1002"/>
          <w:ilvl w:val="0"/>
        </w:numPr>
      </w:pPr>
      <w:r>
        <w:t xml:space="preserve">Experience in oncology and in biotech or pharmaceutical industry are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pharmac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pharmac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2021-10-28T12:55:34Z</dcterms:created>
  <dcterms:modified xsi:type="dcterms:W3CDTF">2021-10-28T12:55:34Z</dcterms:modified>
</cp:coreProperties>
</file>