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https://www.velvetjobs.com/job-descriptions/scientist-molecular-biology</w:t>
        </w:r>
      </w:hyperlink>
    </w:p>
    <w:p>
      <w:pPr>
        <w:pStyle w:val="Heading1"/>
      </w:pPr>
      <w:bookmarkStart w:id="21" w:name="example-of-scientist-molecular-biology-job-description"/>
      <w:r>
        <w:t xml:space="preserve">Example of Scientist, Molecular Biology Job Description</w:t>
      </w:r>
      <w:bookmarkEnd w:id="21"/>
    </w:p>
    <w:p>
      <w:pPr>
        <w:pStyle w:val="Compact"/>
      </w:pPr>
      <w:r>
        <w:t xml:space="preserve">Our company is searching for experienced candidates for the position of scientist, molecular biology.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scientist-molecular-biology"/>
      <w:r>
        <w:t xml:space="preserve">Responsibilities for scientist, molecular biology</w:t>
      </w:r>
      <w:bookmarkEnd w:id="22"/>
    </w:p>
    <w:p>
      <w:pPr>
        <w:pStyle w:val="Compact"/>
        <w:numPr>
          <w:numId w:val="1001"/>
          <w:ilvl w:val="0"/>
        </w:numPr>
      </w:pPr>
      <w:r>
        <w:t xml:space="preserve">The candidate should be familiar with plate readers, spectrometers, and various biochemical assay formats</w:t>
      </w:r>
    </w:p>
    <w:p>
      <w:pPr>
        <w:pStyle w:val="Compact"/>
        <w:numPr>
          <w:numId w:val="1001"/>
          <w:ilvl w:val="0"/>
        </w:numPr>
      </w:pPr>
      <w:r>
        <w:t xml:space="preserve">The candidate should also be familiar with mammalian tissue culture and cell based assays</w:t>
      </w:r>
    </w:p>
    <w:p>
      <w:pPr>
        <w:pStyle w:val="Compact"/>
        <w:numPr>
          <w:numId w:val="1001"/>
          <w:ilvl w:val="0"/>
        </w:numPr>
      </w:pPr>
      <w:r>
        <w:t xml:space="preserve">Experience with RNAi techniques or CRISPR is a plus</w:t>
      </w:r>
    </w:p>
    <w:p>
      <w:pPr>
        <w:pStyle w:val="Compact"/>
        <w:numPr>
          <w:numId w:val="1001"/>
          <w:ilvl w:val="0"/>
        </w:numPr>
      </w:pPr>
      <w:r>
        <w:t xml:space="preserve">A background in medium-throughput screening of small molecules or antibodies would be an advantage</w:t>
      </w:r>
    </w:p>
    <w:p>
      <w:pPr>
        <w:pStyle w:val="Compact"/>
        <w:numPr>
          <w:numId w:val="1001"/>
          <w:ilvl w:val="0"/>
        </w:numPr>
      </w:pPr>
      <w:r>
        <w:t xml:space="preserve">Lead the Process Development effort around novel reagents used in NGS workflows such as reverse transcription, amplification, ligation, single strand recovery, targeted enrichment, targeted depletion, and epigenetics</w:t>
      </w:r>
    </w:p>
    <w:p>
      <w:pPr>
        <w:pStyle w:val="Compact"/>
        <w:numPr>
          <w:numId w:val="1001"/>
          <w:ilvl w:val="0"/>
        </w:numPr>
      </w:pPr>
      <w:r>
        <w:t xml:space="preserve">Conceive, develop and implement novel QC methods to assess reagents and kits through a variety of analytical and functional tests</w:t>
      </w:r>
    </w:p>
    <w:p>
      <w:pPr>
        <w:pStyle w:val="Compact"/>
        <w:numPr>
          <w:numId w:val="1001"/>
          <w:ilvl w:val="0"/>
        </w:numPr>
      </w:pPr>
      <w:r>
        <w:t xml:space="preserve">Independently troubleshooting and resolving formulation and QC issues</w:t>
      </w:r>
    </w:p>
    <w:p>
      <w:pPr>
        <w:pStyle w:val="Compact"/>
        <w:numPr>
          <w:numId w:val="1001"/>
          <w:ilvl w:val="0"/>
        </w:numPr>
      </w:pPr>
      <w:r>
        <w:t xml:space="preserve">Lead the technical development of new products for biopharmaceutical testing</w:t>
      </w:r>
    </w:p>
    <w:p>
      <w:pPr>
        <w:pStyle w:val="Compact"/>
        <w:numPr>
          <w:numId w:val="1001"/>
          <w:ilvl w:val="0"/>
        </w:numPr>
      </w:pPr>
      <w:r>
        <w:t xml:space="preserve">Collaborate with cross functional teams to construct, maintain and update BOMs for pharma kits</w:t>
      </w:r>
    </w:p>
    <w:p>
      <w:pPr>
        <w:pStyle w:val="Compact"/>
        <w:numPr>
          <w:numId w:val="1001"/>
          <w:ilvl w:val="0"/>
        </w:numPr>
      </w:pPr>
      <w:r>
        <w:t xml:space="preserve">Issue and track engineering changes to sustain product manufacturing</w:t>
      </w:r>
    </w:p>
    <w:p>
      <w:pPr>
        <w:pStyle w:val="Heading2"/>
      </w:pPr>
      <w:bookmarkStart w:id="23" w:name="qualifications-for-scientist-molecular-biology"/>
      <w:r>
        <w:t xml:space="preserve">Qualifications for scientist, molecular biology</w:t>
      </w:r>
      <w:bookmarkEnd w:id="23"/>
    </w:p>
    <w:p>
      <w:pPr>
        <w:pStyle w:val="Compact"/>
        <w:numPr>
          <w:numId w:val="1002"/>
          <w:ilvl w:val="0"/>
        </w:numPr>
      </w:pPr>
      <w:r>
        <w:t xml:space="preserve">A track record of genetic engineering of multiple microbial organisms (Gram positive, Gram negative, yeasts &amp; fungi)</w:t>
      </w:r>
    </w:p>
    <w:p>
      <w:pPr>
        <w:pStyle w:val="Compact"/>
        <w:numPr>
          <w:numId w:val="1002"/>
          <w:ilvl w:val="0"/>
        </w:numPr>
      </w:pPr>
      <w:r>
        <w:t xml:space="preserve">Microbial genome editing experience (recombination-based approaches, lambda red recombineering, CRISPR, random)</w:t>
      </w:r>
    </w:p>
    <w:p>
      <w:pPr>
        <w:pStyle w:val="Compact"/>
        <w:numPr>
          <w:numId w:val="1002"/>
          <w:ilvl w:val="0"/>
        </w:numPr>
      </w:pPr>
      <w:r>
        <w:t xml:space="preserve">Experience with HTP data-driven experimental design and statistical analysis of large data sets</w:t>
      </w:r>
    </w:p>
    <w:p>
      <w:pPr>
        <w:pStyle w:val="Compact"/>
        <w:numPr>
          <w:numId w:val="1002"/>
          <w:ilvl w:val="0"/>
        </w:numPr>
      </w:pPr>
      <w:r>
        <w:t xml:space="preserve">Reviews study protocols and attends the pre-initiation meetings for the related studies</w:t>
      </w:r>
    </w:p>
    <w:p>
      <w:pPr>
        <w:pStyle w:val="Compact"/>
        <w:numPr>
          <w:numId w:val="1002"/>
          <w:ilvl w:val="0"/>
        </w:numPr>
      </w:pPr>
      <w:r>
        <w:t xml:space="preserve">Supports the daily operation, monitoring, and calibration of the equipment and software used in the lab</w:t>
      </w:r>
    </w:p>
    <w:p>
      <w:pPr>
        <w:pStyle w:val="Compact"/>
        <w:numPr>
          <w:numId w:val="1002"/>
          <w:ilvl w:val="0"/>
        </w:numPr>
      </w:pPr>
      <w:r>
        <w:t xml:space="preserve">Maintains the laboratory and/or directs the lab maintenance with appropriate documentation, including</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scientist-molecular-biolog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scientist-molecular-biolog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2021-10-28T13:34:39Z</dcterms:created>
  <dcterms:modified xsi:type="dcterms:W3CDTF">2021-10-28T13:34:39Z</dcterms:modified>
</cp:coreProperties>
</file>