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https://www.velvetjobs.com/job-descriptions/scientist-immunology</w:t>
        </w:r>
      </w:hyperlink>
    </w:p>
    <w:p>
      <w:pPr>
        <w:pStyle w:val="Heading1"/>
      </w:pPr>
      <w:bookmarkStart w:id="21" w:name="example-of-scientist-immunology-job-description"/>
      <w:r>
        <w:t xml:space="preserve">Example of Scientist, Immunology Job Description</w:t>
      </w:r>
      <w:bookmarkEnd w:id="21"/>
    </w:p>
    <w:p>
      <w:pPr>
        <w:pStyle w:val="Compact"/>
      </w:pPr>
      <w:r>
        <w:t xml:space="preserve">Our company is growing rapidly and is looking to fill the role of scientist, immunology. To join our growing team, please review the list of responsibilities and qualifications.</w:t>
      </w:r>
    </w:p>
    <w:p>
      <w:pPr>
        <w:pStyle w:val="Heading2"/>
      </w:pPr>
      <w:bookmarkStart w:id="22" w:name="responsibilities-for-scientist-immunology"/>
      <w:r>
        <w:t xml:space="preserve">Responsibilities for scientist, immunology</w:t>
      </w:r>
      <w:bookmarkEnd w:id="22"/>
    </w:p>
    <w:p>
      <w:pPr>
        <w:pStyle w:val="Compact"/>
        <w:numPr>
          <w:numId w:val="1001"/>
          <w:ilvl w:val="0"/>
        </w:numPr>
      </w:pPr>
      <w:r>
        <w:t xml:space="preserve">Lead technology innovations to drive future discovery efforts by taking advantage of available resources in human genetics, genomics, proteomics, automation infrastructure, bioinformatics, and other advanced technologies, and by exercising creativity, innovative thinking, and calculated risk-taking behaviors</w:t>
      </w:r>
    </w:p>
    <w:p>
      <w:pPr>
        <w:pStyle w:val="Compact"/>
        <w:numPr>
          <w:numId w:val="1001"/>
          <w:ilvl w:val="0"/>
        </w:numPr>
      </w:pPr>
      <w:r>
        <w:t xml:space="preserve">Learn new skills in functional genomics, lentiviral delivery, flow cytometry, in vivo models, as needed, and productively utilize them in his/her projects</w:t>
      </w:r>
    </w:p>
    <w:p>
      <w:pPr>
        <w:pStyle w:val="Compact"/>
        <w:numPr>
          <w:numId w:val="1001"/>
          <w:ilvl w:val="0"/>
        </w:numPr>
      </w:pPr>
      <w:r>
        <w:t xml:space="preserve">Manage cross-functional research projects across therapeutic areas and sites to drive performance and deliver high-quality results in a timely manner</w:t>
      </w:r>
    </w:p>
    <w:p>
      <w:pPr>
        <w:pStyle w:val="Compact"/>
        <w:numPr>
          <w:numId w:val="1001"/>
          <w:ilvl w:val="0"/>
        </w:numPr>
      </w:pPr>
      <w:r>
        <w:t xml:space="preserve">Present research data to project teams, larger organizations, and senior management, and publish them in peer-reviewed journals</w:t>
      </w:r>
    </w:p>
    <w:p>
      <w:pPr>
        <w:pStyle w:val="Compact"/>
        <w:numPr>
          <w:numId w:val="1001"/>
          <w:ilvl w:val="0"/>
        </w:numPr>
      </w:pPr>
      <w:r>
        <w:t xml:space="preserve">Train and mentor junior colleagues and peer scientists in immuno-oncology, flow cytometry, and/or in vivo biology in matrix project environment</w:t>
      </w:r>
    </w:p>
    <w:p>
      <w:pPr>
        <w:pStyle w:val="Compact"/>
        <w:numPr>
          <w:numId w:val="1001"/>
          <w:ilvl w:val="0"/>
        </w:numPr>
      </w:pPr>
      <w:r>
        <w:t xml:space="preserve">Responsible for analysis and interpretation of SPR data generated, in line with industry and regulatory expectations</w:t>
      </w:r>
    </w:p>
    <w:p>
      <w:pPr>
        <w:pStyle w:val="Compact"/>
        <w:numPr>
          <w:numId w:val="1001"/>
          <w:ilvl w:val="0"/>
        </w:numPr>
      </w:pPr>
      <w:r>
        <w:t xml:space="preserve">Accountable for delivering new lab developments and method validation on time and within budget</w:t>
      </w:r>
    </w:p>
    <w:p>
      <w:pPr>
        <w:pStyle w:val="Compact"/>
        <w:numPr>
          <w:numId w:val="1001"/>
          <w:ilvl w:val="0"/>
        </w:numPr>
      </w:pPr>
      <w:r>
        <w:t xml:space="preserve">Keep project teams informed of project status, technical problems, or other issues which could impact project or service delivery</w:t>
      </w:r>
    </w:p>
    <w:p>
      <w:pPr>
        <w:pStyle w:val="Compact"/>
        <w:numPr>
          <w:numId w:val="1001"/>
          <w:ilvl w:val="0"/>
        </w:numPr>
      </w:pPr>
      <w:r>
        <w:t xml:space="preserve">Preparation of protocols and reports in support of method development, validation and execution, in accordance with GxP requirements</w:t>
      </w:r>
    </w:p>
    <w:p>
      <w:pPr>
        <w:pStyle w:val="Compact"/>
        <w:numPr>
          <w:numId w:val="1001"/>
          <w:ilvl w:val="0"/>
        </w:numPr>
      </w:pPr>
      <w:r>
        <w:t xml:space="preserve">Act as technical lead and subject matter expert for SPR assays within the organization, with responsibility for training colleagues and advising internal stakeholders and Clients as required</w:t>
      </w:r>
    </w:p>
    <w:p>
      <w:pPr>
        <w:pStyle w:val="Heading2"/>
      </w:pPr>
      <w:bookmarkStart w:id="23" w:name="qualifications-for-scientist-immunology"/>
      <w:r>
        <w:t xml:space="preserve">Qualifications for scientist, immunology</w:t>
      </w:r>
      <w:bookmarkEnd w:id="23"/>
    </w:p>
    <w:p>
      <w:pPr>
        <w:pStyle w:val="Compact"/>
        <w:numPr>
          <w:numId w:val="1002"/>
          <w:ilvl w:val="0"/>
        </w:numPr>
      </w:pPr>
      <w:r>
        <w:t xml:space="preserve">Contribute to experimental design and provide critical lab support while working in a collaborative team environment</w:t>
      </w:r>
    </w:p>
    <w:p>
      <w:pPr>
        <w:pStyle w:val="Compact"/>
        <w:numPr>
          <w:numId w:val="1002"/>
          <w:ilvl w:val="0"/>
        </w:numPr>
      </w:pPr>
      <w:r>
        <w:t xml:space="preserve">Operate common laboratory equipment such as Luminex and QPCR-based expression platforms, as needed</w:t>
      </w:r>
    </w:p>
    <w:p>
      <w:pPr>
        <w:pStyle w:val="Compact"/>
        <w:numPr>
          <w:numId w:val="1002"/>
          <w:ilvl w:val="0"/>
        </w:numPr>
      </w:pPr>
      <w:r>
        <w:t xml:space="preserve">Work independently and able to support multiple projects simultaneously</w:t>
      </w:r>
    </w:p>
    <w:p>
      <w:pPr>
        <w:pStyle w:val="Compact"/>
        <w:numPr>
          <w:numId w:val="1002"/>
          <w:ilvl w:val="0"/>
        </w:numPr>
      </w:pPr>
      <w:r>
        <w:t xml:space="preserve">Demonstrate ability to design experiments assessing complex biological systems</w:t>
      </w:r>
    </w:p>
    <w:p>
      <w:pPr>
        <w:pStyle w:val="Compact"/>
        <w:numPr>
          <w:numId w:val="1002"/>
          <w:ilvl w:val="0"/>
        </w:numPr>
      </w:pPr>
      <w:r>
        <w:t xml:space="preserve">Demonstrate the ability to critically analyze and present data</w:t>
      </w:r>
    </w:p>
    <w:p>
      <w:pPr>
        <w:pStyle w:val="Compact"/>
        <w:numPr>
          <w:numId w:val="1002"/>
          <w:ilvl w:val="0"/>
        </w:numPr>
      </w:pPr>
      <w:r>
        <w:t xml:space="preserve">Industry experience is preferred but not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immu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immu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2021-10-28T18:36:02Z</dcterms:created>
  <dcterms:modified xsi:type="dcterms:W3CDTF">2021-10-28T18:36:02Z</dcterms:modified>
</cp:coreProperties>
</file>