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https://www.velvetjobs.com/job-descriptions/scientific-project-manager</w:t>
        </w:r>
      </w:hyperlink>
    </w:p>
    <w:p>
      <w:pPr>
        <w:pStyle w:val="Heading1"/>
      </w:pPr>
      <w:bookmarkStart w:id="21" w:name="example-of-scientific-project-manager-job-description"/>
      <w:r>
        <w:t xml:space="preserve">Example of Scientific Project Manager Job Description</w:t>
      </w:r>
      <w:bookmarkEnd w:id="21"/>
    </w:p>
    <w:p>
      <w:pPr>
        <w:pStyle w:val="Compact"/>
      </w:pPr>
      <w:r>
        <w:t xml:space="preserve">Our growing company is searching for experienced candidates for the position of scientific project manager. If you are looking for an exciting place to work, please take a look at the list of qualifications below.</w:t>
      </w:r>
    </w:p>
    <w:p>
      <w:pPr>
        <w:pStyle w:val="Heading2"/>
      </w:pPr>
      <w:bookmarkStart w:id="22" w:name="responsibilities-for-scientific-project-manager"/>
      <w:r>
        <w:t xml:space="preserve">Responsibilities for scientific project manager</w:t>
      </w:r>
      <w:bookmarkEnd w:id="22"/>
    </w:p>
    <w:p>
      <w:pPr>
        <w:pStyle w:val="Compact"/>
        <w:numPr>
          <w:numId w:val="1001"/>
          <w:ilvl w:val="0"/>
        </w:numPr>
      </w:pPr>
      <w:r>
        <w:t xml:space="preserve">Supervise the implementation of chromatography in other states as our footprint expands</w:t>
      </w:r>
    </w:p>
    <w:p>
      <w:pPr>
        <w:pStyle w:val="Compact"/>
        <w:numPr>
          <w:numId w:val="1001"/>
          <w:ilvl w:val="0"/>
        </w:numPr>
      </w:pPr>
      <w:r>
        <w:t xml:space="preserve">Evaluate the best chromatographic techniques and how they may vary state-to-state depending on variable regulatory landscapes</w:t>
      </w:r>
    </w:p>
    <w:p>
      <w:pPr>
        <w:pStyle w:val="Compact"/>
        <w:numPr>
          <w:numId w:val="1001"/>
          <w:ilvl w:val="0"/>
        </w:numPr>
      </w:pPr>
      <w:r>
        <w:t xml:space="preserve">Supervise processing across multiple sites</w:t>
      </w:r>
    </w:p>
    <w:p>
      <w:pPr>
        <w:pStyle w:val="Compact"/>
        <w:numPr>
          <w:numId w:val="1001"/>
          <w:ilvl w:val="0"/>
        </w:numPr>
      </w:pPr>
      <w:r>
        <w:t xml:space="preserve">Rigorously adhere to current production protocols, while conducting research to improve methodology</w:t>
      </w:r>
    </w:p>
    <w:p>
      <w:pPr>
        <w:pStyle w:val="Compact"/>
        <w:numPr>
          <w:numId w:val="1001"/>
          <w:ilvl w:val="0"/>
        </w:numPr>
      </w:pPr>
      <w:r>
        <w:t xml:space="preserve">Perform routine analytics of cannabinoids, terpenes, solvent content, and other analytes using supercritical fluid chromatography (SFC), gas chromatography (GC), and other methods</w:t>
      </w:r>
    </w:p>
    <w:p>
      <w:pPr>
        <w:pStyle w:val="Compact"/>
        <w:numPr>
          <w:numId w:val="1001"/>
          <w:ilvl w:val="0"/>
        </w:numPr>
      </w:pPr>
      <w:r>
        <w:t xml:space="preserve">Explore and implement other chromatographic techniques for greater yield and efficiency</w:t>
      </w:r>
    </w:p>
    <w:p>
      <w:pPr>
        <w:pStyle w:val="Compact"/>
        <w:numPr>
          <w:numId w:val="1001"/>
          <w:ilvl w:val="0"/>
        </w:numPr>
      </w:pPr>
      <w:r>
        <w:t xml:space="preserve">Conduct research to improve current analytic methodology</w:t>
      </w:r>
    </w:p>
    <w:p>
      <w:pPr>
        <w:pStyle w:val="Compact"/>
        <w:numPr>
          <w:numId w:val="1001"/>
          <w:ilvl w:val="0"/>
        </w:numPr>
      </w:pPr>
      <w:r>
        <w:t xml:space="preserve">Write SOPs and train production assistants in production and analytical methods</w:t>
      </w:r>
    </w:p>
    <w:p>
      <w:pPr>
        <w:pStyle w:val="Compact"/>
        <w:numPr>
          <w:numId w:val="1001"/>
          <w:ilvl w:val="0"/>
        </w:numPr>
      </w:pPr>
      <w:r>
        <w:t xml:space="preserve">Represent the company at international conferences and in scientific or engineering journals</w:t>
      </w:r>
    </w:p>
    <w:p>
      <w:pPr>
        <w:pStyle w:val="Compact"/>
        <w:numPr>
          <w:numId w:val="1001"/>
          <w:ilvl w:val="0"/>
        </w:numPr>
      </w:pPr>
      <w:r>
        <w:t xml:space="preserve">Provide business and technical leadership for projects, leading project teams through the identification, justification, prioritization, initiation, development and implementation processes</w:t>
      </w:r>
    </w:p>
    <w:p>
      <w:pPr>
        <w:pStyle w:val="Heading2"/>
      </w:pPr>
      <w:bookmarkStart w:id="23" w:name="qualifications-for-scientific-project-manager"/>
      <w:r>
        <w:t xml:space="preserve">Qualifications for scientific project manager</w:t>
      </w:r>
      <w:bookmarkEnd w:id="23"/>
    </w:p>
    <w:p>
      <w:pPr>
        <w:pStyle w:val="Compact"/>
        <w:numPr>
          <w:numId w:val="1002"/>
          <w:ilvl w:val="0"/>
        </w:numPr>
      </w:pPr>
      <w:r>
        <w:t xml:space="preserve">Solid technical writing abilities</w:t>
      </w:r>
    </w:p>
    <w:p>
      <w:pPr>
        <w:pStyle w:val="Compact"/>
        <w:numPr>
          <w:numId w:val="1002"/>
          <w:ilvl w:val="0"/>
        </w:numPr>
      </w:pPr>
      <w:r>
        <w:t xml:space="preserve">Experience working in a collaborative project team that is composed of external research groups</w:t>
      </w:r>
    </w:p>
    <w:p>
      <w:pPr>
        <w:pStyle w:val="Compact"/>
        <w:numPr>
          <w:numId w:val="1002"/>
          <w:ilvl w:val="0"/>
        </w:numPr>
      </w:pPr>
      <w:r>
        <w:t xml:space="preserve">Possession of a PhD degree in a relevant field (e.g., Biomedical Science, Physical Science, Engineering, Mathematics, Informatics, ) from an accredited college or university according to the Council for Higher Education Accreditation (CHEA), or MS degree with eight (8) years or more of experience in lieu of PhD degree</w:t>
      </w:r>
    </w:p>
    <w:p>
      <w:pPr>
        <w:pStyle w:val="Compact"/>
        <w:numPr>
          <w:numId w:val="1002"/>
          <w:ilvl w:val="0"/>
        </w:numPr>
      </w:pPr>
      <w:r>
        <w:t xml:space="preserve">Demonstrated ability to interact constructively with other drug discovery scientists (e.g., biologists, chemists, informatics staff, ) in a complex discovery project environment</w:t>
      </w:r>
    </w:p>
    <w:p>
      <w:pPr>
        <w:pStyle w:val="Compact"/>
        <w:numPr>
          <w:numId w:val="1002"/>
          <w:ilvl w:val="0"/>
        </w:numPr>
      </w:pPr>
      <w:r>
        <w:t xml:space="preserve">Undergraduate degree in a biological science</w:t>
      </w:r>
    </w:p>
    <w:p>
      <w:pPr>
        <w:pStyle w:val="Compact"/>
        <w:numPr>
          <w:numId w:val="1002"/>
          <w:ilvl w:val="0"/>
        </w:numPr>
      </w:pPr>
      <w:r>
        <w:t xml:space="preserve">You may have experience working in medical education, medical communications, pharmaceuticals, publishing, or publication planning and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fic-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fic-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2021-10-28T13:09:24Z</dcterms:created>
  <dcterms:modified xsi:type="dcterms:W3CDTF">2021-10-28T13:09:24Z</dcterms:modified>
</cp:coreProperties>
</file>